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599" w:rsidRPr="0050275E" w:rsidRDefault="00053599" w:rsidP="00B4143B">
      <w:pPr>
        <w:spacing w:after="0" w:line="360" w:lineRule="auto"/>
        <w:ind w:firstLine="144"/>
        <w:jc w:val="both"/>
        <w:rPr>
          <w:color w:val="000000"/>
          <w:lang w:val="sr-Cyrl-CS"/>
        </w:rPr>
      </w:pPr>
      <w:r w:rsidRPr="0050275E">
        <w:rPr>
          <w:color w:val="000000"/>
          <w:lang w:val="sr-Cyrl-CS"/>
        </w:rPr>
        <w:t>УНИВЕРЗИТЕТ У БЕОГРАДУ</w:t>
      </w:r>
    </w:p>
    <w:p w:rsidR="00053599" w:rsidRPr="0050275E" w:rsidRDefault="00053599" w:rsidP="00B4143B">
      <w:pPr>
        <w:spacing w:after="0" w:line="360" w:lineRule="auto"/>
        <w:ind w:firstLine="144"/>
        <w:jc w:val="both"/>
        <w:rPr>
          <w:color w:val="000000"/>
          <w:lang w:val="sr-Cyrl-CS"/>
        </w:rPr>
      </w:pPr>
      <w:r w:rsidRPr="0050275E">
        <w:rPr>
          <w:color w:val="000000"/>
          <w:lang w:val="sr-Cyrl-CS"/>
        </w:rPr>
        <w:t>ФИЛОЗОФСКИ ФАКУЛТЕТ</w:t>
      </w:r>
    </w:p>
    <w:p w:rsidR="00053599" w:rsidRPr="0050275E" w:rsidRDefault="00053599" w:rsidP="00B4143B">
      <w:pPr>
        <w:spacing w:after="0" w:line="360" w:lineRule="auto"/>
        <w:ind w:firstLine="144"/>
        <w:jc w:val="both"/>
        <w:rPr>
          <w:color w:val="000000"/>
          <w:lang w:val="sr-Cyrl-CS"/>
        </w:rPr>
      </w:pPr>
      <w:r w:rsidRPr="0050275E">
        <w:rPr>
          <w:color w:val="000000"/>
          <w:lang w:val="sr-Cyrl-CS"/>
        </w:rPr>
        <w:t>ИЗБОРНОМ ВЕЋУ</w:t>
      </w:r>
    </w:p>
    <w:p w:rsidR="00053599" w:rsidRPr="0050275E" w:rsidRDefault="00053599" w:rsidP="00B4143B">
      <w:pPr>
        <w:spacing w:after="0" w:line="360" w:lineRule="auto"/>
        <w:ind w:firstLine="144"/>
        <w:jc w:val="both"/>
        <w:rPr>
          <w:color w:val="000000"/>
          <w:highlight w:val="yellow"/>
          <w:lang w:val="sr-Cyrl-CS"/>
        </w:rPr>
      </w:pPr>
    </w:p>
    <w:p w:rsidR="00053599" w:rsidRPr="0050275E" w:rsidRDefault="00053599" w:rsidP="00C26ABE">
      <w:pPr>
        <w:spacing w:after="0" w:line="360" w:lineRule="auto"/>
        <w:jc w:val="both"/>
        <w:rPr>
          <w:color w:val="000000"/>
          <w:lang w:val="sr-Cyrl-CS"/>
        </w:rPr>
      </w:pPr>
    </w:p>
    <w:p w:rsidR="00053599" w:rsidRPr="0050275E" w:rsidRDefault="00053599" w:rsidP="00B4143B">
      <w:pPr>
        <w:spacing w:after="0" w:line="360" w:lineRule="auto"/>
        <w:ind w:firstLine="720"/>
        <w:jc w:val="both"/>
        <w:rPr>
          <w:color w:val="000000"/>
          <w:lang w:val="sr-Cyrl-CS"/>
        </w:rPr>
      </w:pPr>
    </w:p>
    <w:p w:rsidR="00053599" w:rsidRPr="0050275E" w:rsidRDefault="00053599" w:rsidP="00E40AFD">
      <w:pPr>
        <w:spacing w:after="0" w:line="360" w:lineRule="auto"/>
        <w:ind w:firstLine="720"/>
        <w:jc w:val="both"/>
        <w:rPr>
          <w:color w:val="000000"/>
          <w:highlight w:val="yellow"/>
          <w:lang w:val="sr-Cyrl-CS"/>
        </w:rPr>
      </w:pPr>
      <w:r w:rsidRPr="0050275E">
        <w:rPr>
          <w:color w:val="000000"/>
          <w:lang w:val="sr-Cyrl-CS"/>
        </w:rPr>
        <w:t xml:space="preserve">Одлуком Изборног већа Филозофског </w:t>
      </w:r>
      <w:r w:rsidR="00E40AFD">
        <w:rPr>
          <w:color w:val="000000"/>
          <w:lang w:val="sr-Cyrl-CS"/>
        </w:rPr>
        <w:t xml:space="preserve">факултета у Београду одржаног </w:t>
      </w:r>
      <w:r w:rsidR="00E40AFD" w:rsidRPr="000E6CC1">
        <w:rPr>
          <w:color w:val="000000"/>
          <w:lang w:val="sr-Cyrl-CS"/>
        </w:rPr>
        <w:t>1</w:t>
      </w:r>
      <w:r w:rsidR="00E40AFD" w:rsidRPr="000E6CC1">
        <w:rPr>
          <w:color w:val="000000"/>
          <w:lang w:val="sr-Latn-RS"/>
        </w:rPr>
        <w:t>8</w:t>
      </w:r>
      <w:r w:rsidR="00E40AFD" w:rsidRPr="000E6CC1">
        <w:rPr>
          <w:color w:val="000000"/>
          <w:lang w:val="sr-Cyrl-CS"/>
        </w:rPr>
        <w:t>.12.2025</w:t>
      </w:r>
      <w:r w:rsidRPr="0050275E">
        <w:rPr>
          <w:color w:val="000000"/>
          <w:lang w:val="sr-Cyrl-CS"/>
        </w:rPr>
        <w:t>. године изабрани смо у Комисију за припрему реферата о кандидатима пријављеним на конкурс за реизбор у звање и радно место доцента за ужу научну област Етнологија-антропологија.</w:t>
      </w:r>
    </w:p>
    <w:p w:rsidR="00053599" w:rsidRPr="0050275E" w:rsidRDefault="00053599" w:rsidP="00E40AFD">
      <w:pPr>
        <w:spacing w:after="0" w:line="360" w:lineRule="auto"/>
        <w:ind w:firstLine="720"/>
        <w:jc w:val="both"/>
        <w:rPr>
          <w:color w:val="000000"/>
          <w:lang w:val="sr-Cyrl-CS"/>
        </w:rPr>
      </w:pPr>
      <w:r w:rsidRPr="0050275E">
        <w:rPr>
          <w:color w:val="000000"/>
          <w:lang w:val="sr-Cyrl-CS"/>
        </w:rPr>
        <w:t>На конку</w:t>
      </w:r>
      <w:r w:rsidR="00E40AFD">
        <w:rPr>
          <w:color w:val="000000"/>
          <w:lang w:val="sr-Cyrl-CS"/>
        </w:rPr>
        <w:t xml:space="preserve">рс објављен у листу „Послови“ </w:t>
      </w:r>
      <w:r w:rsidR="00E40AFD" w:rsidRPr="000E6CC1">
        <w:rPr>
          <w:color w:val="000000"/>
          <w:lang w:val="sr-Cyrl-CS"/>
        </w:rPr>
        <w:t>06.08.2025</w:t>
      </w:r>
      <w:r w:rsidRPr="0050275E">
        <w:rPr>
          <w:color w:val="000000"/>
          <w:lang w:val="sr-Cyrl-CS"/>
        </w:rPr>
        <w:t>. године јавио се је</w:t>
      </w:r>
      <w:r w:rsidR="00E40AFD">
        <w:rPr>
          <w:color w:val="000000"/>
          <w:lang w:val="sr-Cyrl-CS"/>
        </w:rPr>
        <w:t xml:space="preserve">дан кандидат, др Ивана </w:t>
      </w:r>
      <w:r w:rsidR="00E40AFD">
        <w:rPr>
          <w:color w:val="000000"/>
          <w:lang w:val="sr-Cyrl-RS"/>
        </w:rPr>
        <w:t>Стојчетовић</w:t>
      </w:r>
      <w:r w:rsidRPr="0050275E">
        <w:rPr>
          <w:color w:val="000000"/>
          <w:lang w:val="sr-Cyrl-CS"/>
        </w:rPr>
        <w:t>, научни сарадник Института за етнологију и антропологију Одељења за етнологију и антропологију Филозофског факултета у Београду. Комисија је прегледала сва документа и научне радове кандидата и подноси Изборном већу Филозофског факултета у Београду следећи</w:t>
      </w:r>
    </w:p>
    <w:p w:rsidR="00053599" w:rsidRPr="0050275E" w:rsidRDefault="00053599" w:rsidP="00B4143B">
      <w:pPr>
        <w:spacing w:after="0" w:line="360" w:lineRule="auto"/>
        <w:ind w:firstLine="360"/>
        <w:jc w:val="both"/>
        <w:rPr>
          <w:color w:val="000000"/>
          <w:lang w:val="sr-Cyrl-CS"/>
        </w:rPr>
      </w:pPr>
    </w:p>
    <w:p w:rsidR="00053599" w:rsidRPr="0050275E" w:rsidRDefault="00053599" w:rsidP="00B4143B">
      <w:pPr>
        <w:spacing w:after="0" w:line="360" w:lineRule="auto"/>
        <w:ind w:firstLine="360"/>
        <w:jc w:val="both"/>
        <w:rPr>
          <w:color w:val="000000"/>
          <w:lang w:val="sr-Cyrl-CS"/>
        </w:rPr>
      </w:pPr>
    </w:p>
    <w:p w:rsidR="00053599" w:rsidRPr="0050275E" w:rsidRDefault="00053599" w:rsidP="00A677C8">
      <w:pPr>
        <w:spacing w:after="0" w:line="360" w:lineRule="auto"/>
        <w:ind w:firstLine="144"/>
        <w:jc w:val="center"/>
        <w:rPr>
          <w:color w:val="000000"/>
          <w:lang w:val="sr-Cyrl-CS"/>
        </w:rPr>
      </w:pPr>
      <w:r w:rsidRPr="0050275E">
        <w:rPr>
          <w:color w:val="000000"/>
          <w:lang w:val="sr-Cyrl-CS"/>
        </w:rPr>
        <w:t>ИЗВЕШТАЈ</w:t>
      </w:r>
    </w:p>
    <w:p w:rsidR="00053599" w:rsidRPr="0050275E" w:rsidRDefault="00053599" w:rsidP="00A677C8">
      <w:pPr>
        <w:spacing w:after="0" w:line="360" w:lineRule="auto"/>
        <w:ind w:firstLine="144"/>
        <w:jc w:val="both"/>
        <w:rPr>
          <w:highlight w:val="yellow"/>
          <w:lang w:val="sr-Cyrl-CS"/>
        </w:rPr>
      </w:pPr>
    </w:p>
    <w:p w:rsidR="00053599" w:rsidRPr="0050275E" w:rsidRDefault="00053599" w:rsidP="00A677C8">
      <w:pPr>
        <w:spacing w:after="0" w:line="360" w:lineRule="auto"/>
        <w:jc w:val="center"/>
        <w:rPr>
          <w:b/>
          <w:szCs w:val="24"/>
          <w:lang w:val="sr-Cyrl-CS"/>
        </w:rPr>
      </w:pPr>
      <w:r w:rsidRPr="0050275E">
        <w:rPr>
          <w:b/>
          <w:szCs w:val="24"/>
          <w:lang w:val="sr-Cyrl-CS"/>
        </w:rPr>
        <w:t>Биографски подаци</w:t>
      </w:r>
    </w:p>
    <w:p w:rsidR="00053599" w:rsidRPr="0050275E" w:rsidRDefault="00053599" w:rsidP="00A677C8">
      <w:pPr>
        <w:spacing w:after="0" w:line="360" w:lineRule="auto"/>
        <w:jc w:val="center"/>
        <w:rPr>
          <w:b/>
          <w:szCs w:val="24"/>
          <w:lang w:val="sr-Cyrl-CS"/>
        </w:rPr>
      </w:pPr>
    </w:p>
    <w:p w:rsidR="00053599" w:rsidRPr="0050275E" w:rsidRDefault="00053599" w:rsidP="00963199">
      <w:pPr>
        <w:spacing w:line="360" w:lineRule="auto"/>
        <w:jc w:val="both"/>
        <w:rPr>
          <w:szCs w:val="24"/>
          <w:lang w:val="sr-Cyrl-CS"/>
        </w:rPr>
      </w:pPr>
      <w:r w:rsidRPr="0050275E">
        <w:rPr>
          <w:bCs/>
          <w:szCs w:val="24"/>
          <w:lang w:val="sr-Cyrl-CS"/>
        </w:rPr>
        <w:tab/>
      </w:r>
      <w:r w:rsidRPr="0050275E">
        <w:rPr>
          <w:szCs w:val="24"/>
          <w:lang w:val="sr-Cyrl-CS"/>
        </w:rPr>
        <w:t xml:space="preserve"> Др Ивана </w:t>
      </w:r>
      <w:r w:rsidR="004D2278">
        <w:rPr>
          <w:szCs w:val="24"/>
          <w:lang w:val="sr-Cyrl-CS"/>
        </w:rPr>
        <w:t xml:space="preserve">Стојчетовић (дев. </w:t>
      </w:r>
      <w:r w:rsidRPr="0050275E">
        <w:rPr>
          <w:szCs w:val="24"/>
          <w:lang w:val="sr-Cyrl-CS"/>
        </w:rPr>
        <w:t>Гачановић</w:t>
      </w:r>
      <w:r w:rsidR="004D2278">
        <w:rPr>
          <w:szCs w:val="24"/>
          <w:lang w:val="sr-Cyrl-CS"/>
        </w:rPr>
        <w:t>)</w:t>
      </w:r>
      <w:r w:rsidRPr="0050275E">
        <w:rPr>
          <w:szCs w:val="24"/>
          <w:lang w:val="sr-Cyrl-CS"/>
        </w:rPr>
        <w:t xml:space="preserve">, научни сарадник на Институту за етнологију и антропологију при Одељењу за етнологију и антропологију Филозофског факултета у Београду, рођена је 06.01.1984. године у Горњем Милановцу. </w:t>
      </w:r>
      <w:r w:rsidRPr="0050275E">
        <w:rPr>
          <w:rStyle w:val="longtext1"/>
          <w:sz w:val="24"/>
          <w:szCs w:val="24"/>
          <w:lang w:val="sr-Cyrl-CS"/>
        </w:rPr>
        <w:t>Дипломирала је 2007. године на Одељењу за етнологију и антропологију Филозофског факултета у Београду. Постдипломске академске студије мастер завршила је на истом Одељењу 2008. године</w:t>
      </w:r>
      <w:r w:rsidRPr="0050275E">
        <w:rPr>
          <w:szCs w:val="24"/>
          <w:lang w:val="sr-Cyrl-CS"/>
        </w:rPr>
        <w:t xml:space="preserve">. Године 2009. уписује докторске студије на Одељењу за етнологију и антропологију. Докторску дисертацију „Култура ревизије у науци и високом образовању: случај Републике Србије од 2000. до 2010.“ одбранила је 27.11.2014. године на Филозофском факултету Универзитета у Београду (ментор проф. др Иван Ковачевић). </w:t>
      </w:r>
    </w:p>
    <w:p w:rsidR="00053599" w:rsidRPr="00E40AFD" w:rsidRDefault="00053599" w:rsidP="00E40AFD">
      <w:pPr>
        <w:spacing w:line="360" w:lineRule="auto"/>
        <w:ind w:firstLine="720"/>
        <w:jc w:val="both"/>
        <w:rPr>
          <w:rStyle w:val="longtext1"/>
          <w:sz w:val="24"/>
          <w:szCs w:val="24"/>
          <w:lang w:val="sr-Cyrl-CS"/>
        </w:rPr>
      </w:pPr>
      <w:r w:rsidRPr="0050275E">
        <w:rPr>
          <w:szCs w:val="24"/>
          <w:lang w:val="sr-Cyrl-CS"/>
        </w:rPr>
        <w:lastRenderedPageBreak/>
        <w:t xml:space="preserve">У периоду од фебруара 2009. до маја 2010. године била је стипендисткиња Министарства за науку и технолошки развој, ангажована на пројекту „Антропологија у 20. веку: теоријски и методолошки домети“ (ев. бр. 147037), који је реализован на Одељењу за етнологију и антропологију Филозофског факултета у Београду. Од 2010. године запослена је на Филозофском факултету у Београду, </w:t>
      </w:r>
      <w:r w:rsidRPr="0050275E">
        <w:rPr>
          <w:rStyle w:val="longtext1"/>
          <w:sz w:val="24"/>
          <w:szCs w:val="24"/>
          <w:lang w:val="sr-Cyrl-CS"/>
        </w:rPr>
        <w:t xml:space="preserve">прво у звању истраживача приправника, а потом, од 2011. године, у звању истраживача сарадника. Од 2011. године ангажована је на пројекту Министарства просвете, науке и технолошког развоја РС, под називом „Идентитетске политике Европске уније: прилагођавање и примена у Републици Србији“ (ев. бр. 177017). У марту 2015. године покренут је њен избор у звање научни сарадник, у које је изабрана у септембру 2015. године. У звање доцента на Одељењу за етонологију и антропологију изабрана је 2016. године, прво са 10%, а касније исте године са 15%  пуног радног времена. </w:t>
      </w:r>
      <w:r w:rsidR="00E40AFD" w:rsidRPr="00E40AFD">
        <w:rPr>
          <w:rStyle w:val="longtext1"/>
          <w:sz w:val="24"/>
          <w:szCs w:val="24"/>
          <w:lang w:val="sr-Cyrl-CS"/>
        </w:rPr>
        <w:t>Тренутно је у том звању запослена са 35% радног времена, на истом Одељењу. У звање доцента поново је изабрана 30. марта 2021. године, а у звање научног сарадника 15. јуна 2020. године.</w:t>
      </w:r>
    </w:p>
    <w:p w:rsidR="00E40AFD" w:rsidRDefault="00E40AFD" w:rsidP="00963199">
      <w:pPr>
        <w:spacing w:line="360" w:lineRule="auto"/>
        <w:ind w:firstLine="720"/>
        <w:jc w:val="both"/>
        <w:rPr>
          <w:rStyle w:val="longtext1"/>
          <w:sz w:val="24"/>
          <w:szCs w:val="24"/>
          <w:lang w:val="sr-Cyrl-CS"/>
        </w:rPr>
      </w:pPr>
      <w:r w:rsidRPr="00E40AFD">
        <w:rPr>
          <w:rStyle w:val="longtext1"/>
          <w:sz w:val="24"/>
          <w:szCs w:val="24"/>
          <w:lang w:val="sr-Cyrl-CS"/>
        </w:rPr>
        <w:t xml:space="preserve">Од 2010. године, као студенткиња докторских студија, сарађивала је у настави на основним студијама Одељења за етнологију и антропологију, на предметима Савремени митови и ритуали и Методологија етнологије и антропологије. Од 2011. до 2021. године ангажована је на вежбама на основним студијама при истом Одељењу, на предметима Увод у етнологију и антропологију и Етнолошке и антрополошке теорије. По новој акредитацији, од 2021. године, постаје наставник на оба предмета. У оквиру </w:t>
      </w:r>
      <w:r w:rsidRPr="004D2278">
        <w:rPr>
          <w:rStyle w:val="longtext1"/>
          <w:i/>
          <w:sz w:val="24"/>
          <w:szCs w:val="24"/>
          <w:lang w:val="sr-Cyrl-CS"/>
        </w:rPr>
        <w:t>Erasmus</w:t>
      </w:r>
      <w:r w:rsidRPr="00E40AFD">
        <w:rPr>
          <w:rStyle w:val="longtext1"/>
          <w:sz w:val="24"/>
          <w:szCs w:val="24"/>
          <w:lang w:val="sr-Cyrl-CS"/>
        </w:rPr>
        <w:t xml:space="preserve">+ програма и пројекта „Жан Моне“, који се реализује од 2017. године на Одељењу за етнологију и антропологију Филозофског факултета у Београду, била је једна од  предавача на модулу „Антропологија Европске уније“, на мастер и основним студијама. У студијски програм докторских студија на Одељењу за етнологију и антропологију увела је предмет Антропологија Европске уније. У оквиру студијског програма мастер студија истог Одељења, од 2021. године покренула је сопствени курс Антропологија глокализације. </w:t>
      </w:r>
    </w:p>
    <w:p w:rsidR="00053599" w:rsidRPr="0050275E" w:rsidRDefault="00E40AFD" w:rsidP="00963199">
      <w:pPr>
        <w:spacing w:line="360" w:lineRule="auto"/>
        <w:ind w:firstLine="720"/>
        <w:jc w:val="both"/>
        <w:rPr>
          <w:rStyle w:val="longtext1"/>
          <w:sz w:val="24"/>
          <w:szCs w:val="24"/>
          <w:lang w:val="sr-Cyrl-CS"/>
        </w:rPr>
      </w:pPr>
      <w:r w:rsidRPr="00E40AFD">
        <w:rPr>
          <w:rStyle w:val="longtext1"/>
          <w:sz w:val="24"/>
          <w:szCs w:val="24"/>
          <w:lang w:val="sr-Cyrl-CS"/>
        </w:rPr>
        <w:t>Др Стојчетовић је била менторка неколико дипломских радова, једног мастер рада и члан</w:t>
      </w:r>
      <w:r w:rsidR="00C26ABE">
        <w:rPr>
          <w:rStyle w:val="longtext1"/>
          <w:sz w:val="24"/>
          <w:szCs w:val="24"/>
          <w:lang w:val="sr-Cyrl-CS"/>
        </w:rPr>
        <w:t xml:space="preserve"> више научних комисија за оцену</w:t>
      </w:r>
      <w:r w:rsidRPr="00E40AFD">
        <w:rPr>
          <w:rStyle w:val="longtext1"/>
          <w:sz w:val="24"/>
          <w:szCs w:val="24"/>
          <w:lang w:val="sr-Cyrl-CS"/>
        </w:rPr>
        <w:t xml:space="preserve"> и одбрану дипломских и мастер радова, као и четири докторске дисертације. Коменторка је једне одбрањене докторске дисертације (др </w:t>
      </w:r>
      <w:r w:rsidRPr="00E40AFD">
        <w:rPr>
          <w:rStyle w:val="longtext1"/>
          <w:sz w:val="24"/>
          <w:szCs w:val="24"/>
          <w:lang w:val="sr-Cyrl-CS"/>
        </w:rPr>
        <w:lastRenderedPageBreak/>
        <w:t>Теодоре Јовановић) и једне докторске дисертације чија је израда у току (кандидаткиње Милице Стјепановић</w:t>
      </w:r>
      <w:r w:rsidR="00941930">
        <w:rPr>
          <w:rStyle w:val="longtext1"/>
          <w:sz w:val="24"/>
          <w:szCs w:val="24"/>
          <w:lang w:val="sr-Cyrl-CS"/>
        </w:rPr>
        <w:t xml:space="preserve"> Корнилове</w:t>
      </w:r>
      <w:r w:rsidRPr="00E40AFD">
        <w:rPr>
          <w:rStyle w:val="longtext1"/>
          <w:sz w:val="24"/>
          <w:szCs w:val="24"/>
          <w:lang w:val="sr-Cyrl-CS"/>
        </w:rPr>
        <w:t>).</w:t>
      </w:r>
    </w:p>
    <w:p w:rsidR="004D2278" w:rsidRDefault="00053599" w:rsidP="004D2278">
      <w:pPr>
        <w:spacing w:line="360" w:lineRule="auto"/>
        <w:ind w:firstLine="720"/>
        <w:jc w:val="both"/>
        <w:rPr>
          <w:szCs w:val="24"/>
          <w:lang w:val="sr-Cyrl-CS"/>
        </w:rPr>
      </w:pPr>
      <w:r w:rsidRPr="0050275E">
        <w:rPr>
          <w:rStyle w:val="longtext1"/>
          <w:sz w:val="24"/>
          <w:szCs w:val="24"/>
          <w:lang w:val="sr-Cyrl-CS"/>
        </w:rPr>
        <w:t xml:space="preserve">Објавила је две монографије, бројне радове у релевантним научним часописима и била је рецензент научних текстова у неколико научних часописа и две научне монографије. Учествовала је на неколико међународних и домаћих научних конференција и научних трибина. </w:t>
      </w:r>
      <w:r w:rsidR="00941930" w:rsidRPr="00941930">
        <w:rPr>
          <w:rStyle w:val="longtext1"/>
          <w:sz w:val="24"/>
          <w:szCs w:val="24"/>
          <w:lang w:val="sr-Cyrl-CS"/>
        </w:rPr>
        <w:t xml:space="preserve">Била је чланица организационог одбора националног научног скупа „Антропологија кнјижевности, уметности и медија“, одржаног 22-23. децембра 2023. године на Филозофском факултету у Београду. </w:t>
      </w:r>
      <w:r w:rsidRPr="0050275E">
        <w:rPr>
          <w:rStyle w:val="longtext1"/>
          <w:sz w:val="24"/>
          <w:szCs w:val="24"/>
          <w:lang w:val="sr-Cyrl-CS"/>
        </w:rPr>
        <w:t>У новембру 2012. године одржала је предавање по позиву на Факултету за хуманистичке студије Универзитета на приморскем у Копру са темом</w:t>
      </w:r>
      <w:r w:rsidRPr="0050275E">
        <w:rPr>
          <w:szCs w:val="24"/>
          <w:lang w:val="sr-Cyrl-CS"/>
        </w:rPr>
        <w:t xml:space="preserve"> „Европска унија – антрополошки прступ“. Године 2014. одржала је и предавање по позиву у Београдској отвореној школи, на Одељењу за напредне додипломске студије, под насловом „Политичка култ</w:t>
      </w:r>
      <w:r w:rsidR="00941930">
        <w:rPr>
          <w:szCs w:val="24"/>
          <w:lang w:val="sr-Cyrl-CS"/>
        </w:rPr>
        <w:t xml:space="preserve">ура као препрека модернизацији“. </w:t>
      </w:r>
      <w:r w:rsidR="00941930" w:rsidRPr="00941930">
        <w:rPr>
          <w:szCs w:val="24"/>
          <w:lang w:val="sr-Cyrl-CS"/>
        </w:rPr>
        <w:t>У Истраживачкој станици Петница одржала је два предавања по позиву – 2015. године, под насловом „Антропологија савремене академске културе“ и 2025. године, под насловом „Шта су етнологија и антропологија“.</w:t>
      </w:r>
      <w:r w:rsidR="00941930">
        <w:rPr>
          <w:szCs w:val="24"/>
          <w:lang w:val="sr-Cyrl-CS"/>
        </w:rPr>
        <w:t xml:space="preserve"> </w:t>
      </w:r>
    </w:p>
    <w:p w:rsidR="00941930" w:rsidRDefault="00941930" w:rsidP="004D2278">
      <w:pPr>
        <w:spacing w:line="360" w:lineRule="auto"/>
        <w:ind w:firstLine="720"/>
        <w:jc w:val="both"/>
        <w:rPr>
          <w:rStyle w:val="longtext1"/>
          <w:sz w:val="24"/>
          <w:szCs w:val="24"/>
          <w:lang w:val="sr-Cyrl-CS"/>
        </w:rPr>
      </w:pPr>
      <w:r w:rsidRPr="00941930">
        <w:rPr>
          <w:rStyle w:val="longtext1"/>
          <w:sz w:val="24"/>
          <w:szCs w:val="24"/>
          <w:lang w:val="sr-Cyrl-CS"/>
        </w:rPr>
        <w:t xml:space="preserve">Јула 2015, 2016. и 2017. године др Стојчетовић је била инструкторка теренске праксе у Књажевцу и Тршићу, организоване за студенте треће године основних студија етнологије и антропологије Филозофског факултета у Београду, после чега је руководила сакупљањем, систематизацијом и презентацијом прикупљене грађе на редовном стручно-научном скупу „Викенд нематеријалног културног наслеђа“ на Филозофском факултету у Београду, који финансира Министарство културе и информисања Републике Србије. </w:t>
      </w:r>
    </w:p>
    <w:p w:rsidR="00941930" w:rsidRDefault="00941930" w:rsidP="004D2278">
      <w:pPr>
        <w:spacing w:line="360" w:lineRule="auto"/>
        <w:ind w:firstLine="709"/>
        <w:jc w:val="both"/>
        <w:rPr>
          <w:rStyle w:val="longtext1"/>
          <w:sz w:val="24"/>
          <w:szCs w:val="24"/>
          <w:lang w:val="sr-Cyrl-CS"/>
        </w:rPr>
      </w:pPr>
      <w:r w:rsidRPr="00941930">
        <w:rPr>
          <w:rStyle w:val="longtext1"/>
          <w:sz w:val="24"/>
          <w:szCs w:val="24"/>
          <w:lang w:val="sr-Cyrl-CS"/>
        </w:rPr>
        <w:t xml:space="preserve">Др Стојчетовић од 2011. године врши функцију координатора на програму мастер академских студија Одељења за етнологију и антропологију Филозофског факултета. Од 2019. до 2024. године била је чланица комисије за пријемни испит на докторске студије истог одељења. Била је чланица Извршног одбора Синдиката запослених на Филозофском факултету у Београду од 2014. до 2024. године, као и Комисије за обезбеђивање квалитета и самовредновање Филозофског факултета у Београду, као представница научних јединица (од 2015. до 2019. године). Од 2020. до 2021. године вршила је функцију одељењског координатора за акредитацију Филозофског факултета у Београду. Такође, вршила је и функцију одељенског координатора за спровођење државне матуре, 2022. </w:t>
      </w:r>
      <w:r w:rsidRPr="00941930">
        <w:rPr>
          <w:rStyle w:val="longtext1"/>
          <w:sz w:val="24"/>
          <w:szCs w:val="24"/>
          <w:lang w:val="sr-Cyrl-CS"/>
        </w:rPr>
        <w:lastRenderedPageBreak/>
        <w:t xml:space="preserve">године. Чланица је Радне групе за статус истраживача на Филозофском факултету од јула 2022. године. За чланицу Одељењске комисије за обезбеђивање квалитета и самовредновање изабрана је 2024. године. Од 2022. године именована је за секретара редакције научног часописа Антропологија, који издаје Институт за етнологију и антропологију Филозофског факултета у Београду. Такође, учествује у уређивању сајта истог часописа, доступног на интернет домену </w:t>
      </w:r>
      <w:r w:rsidRPr="00941930">
        <w:rPr>
          <w:rStyle w:val="longtext1"/>
          <w:i/>
          <w:sz w:val="24"/>
          <w:szCs w:val="24"/>
          <w:lang w:val="sr-Cyrl-CS"/>
        </w:rPr>
        <w:t>antropologija.com</w:t>
      </w:r>
      <w:r w:rsidRPr="00941930">
        <w:rPr>
          <w:rStyle w:val="longtext1"/>
          <w:sz w:val="24"/>
          <w:szCs w:val="24"/>
          <w:lang w:val="sr-Cyrl-CS"/>
        </w:rPr>
        <w:t>.</w:t>
      </w:r>
      <w:r>
        <w:rPr>
          <w:rStyle w:val="longtext1"/>
          <w:sz w:val="24"/>
          <w:szCs w:val="24"/>
          <w:lang w:val="sr-Cyrl-CS"/>
        </w:rPr>
        <w:t xml:space="preserve"> </w:t>
      </w:r>
    </w:p>
    <w:p w:rsidR="00941930" w:rsidRPr="00941930" w:rsidRDefault="00941930" w:rsidP="00941930">
      <w:pPr>
        <w:spacing w:line="360" w:lineRule="auto"/>
        <w:ind w:firstLine="709"/>
        <w:jc w:val="both"/>
        <w:rPr>
          <w:rStyle w:val="longtext1"/>
          <w:sz w:val="24"/>
          <w:szCs w:val="24"/>
          <w:lang w:val="sr-Cyrl-CS"/>
        </w:rPr>
      </w:pPr>
      <w:r>
        <w:rPr>
          <w:rStyle w:val="longtext1"/>
          <w:sz w:val="24"/>
          <w:szCs w:val="24"/>
          <w:lang w:val="sr-Cyrl-CS"/>
        </w:rPr>
        <w:t xml:space="preserve">Др Стојчетовић је чланица </w:t>
      </w:r>
      <w:r w:rsidRPr="00941930">
        <w:rPr>
          <w:rStyle w:val="longtext1"/>
          <w:sz w:val="24"/>
          <w:szCs w:val="24"/>
          <w:lang w:val="sr-Cyrl-CS"/>
        </w:rPr>
        <w:t>Етнолошко-антрополошког друштва Србије (ЕАДС) и Међународне асоцијације за антропологију југоисточне Европе (</w:t>
      </w:r>
      <w:r w:rsidRPr="004D2278">
        <w:rPr>
          <w:rStyle w:val="longtext1"/>
          <w:i/>
          <w:sz w:val="24"/>
          <w:szCs w:val="24"/>
          <w:lang w:val="sr-Cyrl-CS"/>
        </w:rPr>
        <w:t>International Association for Southeast European Anthropology</w:t>
      </w:r>
      <w:r w:rsidRPr="00941930">
        <w:rPr>
          <w:rStyle w:val="longtext1"/>
          <w:sz w:val="24"/>
          <w:szCs w:val="24"/>
          <w:lang w:val="sr-Cyrl-CS"/>
        </w:rPr>
        <w:t>). Управница је Центра за антропологију јавних и практичних политика Одељења за етнологију и антропологију Филозофског факултета у Београду (од 2024. године).</w:t>
      </w:r>
    </w:p>
    <w:p w:rsidR="00053599" w:rsidRPr="00941930" w:rsidRDefault="00941930" w:rsidP="00941930">
      <w:pPr>
        <w:spacing w:line="360" w:lineRule="auto"/>
        <w:ind w:firstLine="709"/>
        <w:jc w:val="both"/>
        <w:rPr>
          <w:rStyle w:val="longtext1"/>
          <w:sz w:val="24"/>
          <w:szCs w:val="24"/>
          <w:lang w:val="sr-Cyrl-CS"/>
        </w:rPr>
      </w:pPr>
      <w:r w:rsidRPr="00941930">
        <w:rPr>
          <w:rStyle w:val="longtext1"/>
          <w:sz w:val="24"/>
          <w:szCs w:val="24"/>
          <w:lang w:val="sr-Cyrl-CS"/>
        </w:rPr>
        <w:t>Добитница је награде „Душан Бандић“, коју додељује Одељење за етнологију и антропологију Филозофског факултета Универзитета у Београду за најбољу монографију објављену у области етнологије и антропологије у 2019. години, за студију „Универзитет и култура ревизије“.</w:t>
      </w:r>
      <w:r>
        <w:rPr>
          <w:rStyle w:val="longtext1"/>
          <w:sz w:val="24"/>
          <w:szCs w:val="24"/>
          <w:lang w:val="sr-Cyrl-CS"/>
        </w:rPr>
        <w:t xml:space="preserve"> </w:t>
      </w:r>
    </w:p>
    <w:p w:rsidR="00053599" w:rsidRPr="0050275E" w:rsidRDefault="00053599" w:rsidP="00037D29">
      <w:pPr>
        <w:spacing w:after="0" w:line="360" w:lineRule="auto"/>
        <w:jc w:val="both"/>
        <w:rPr>
          <w:iCs/>
          <w:color w:val="000000"/>
          <w:szCs w:val="24"/>
          <w:lang w:val="sr-Cyrl-CS"/>
        </w:rPr>
      </w:pPr>
    </w:p>
    <w:p w:rsidR="00053599" w:rsidRPr="0050275E" w:rsidRDefault="00053599" w:rsidP="006322E0">
      <w:pPr>
        <w:spacing w:after="0" w:line="360" w:lineRule="auto"/>
        <w:ind w:firstLine="144"/>
        <w:jc w:val="center"/>
        <w:rPr>
          <w:b/>
          <w:lang w:val="sr-Cyrl-CS"/>
        </w:rPr>
      </w:pPr>
      <w:r w:rsidRPr="0050275E">
        <w:rPr>
          <w:b/>
          <w:lang w:val="sr-Cyrl-CS"/>
        </w:rPr>
        <w:t>Научноистраживачки рад кандидата</w:t>
      </w:r>
    </w:p>
    <w:p w:rsidR="00053599" w:rsidRPr="0050275E" w:rsidRDefault="00053599" w:rsidP="00F300A7">
      <w:pPr>
        <w:pStyle w:val="NormalWeb"/>
        <w:tabs>
          <w:tab w:val="left" w:pos="426"/>
        </w:tabs>
        <w:spacing w:after="0" w:line="360" w:lineRule="auto"/>
        <w:ind w:firstLine="360"/>
        <w:jc w:val="both"/>
        <w:rPr>
          <w:lang w:val="sr-Cyrl-CS"/>
        </w:rPr>
      </w:pPr>
      <w:r w:rsidRPr="0050275E">
        <w:rPr>
          <w:lang w:val="sr-Cyrl-CS"/>
        </w:rPr>
        <w:tab/>
      </w:r>
      <w:r w:rsidRPr="0050275E">
        <w:rPr>
          <w:lang w:val="sr-Cyrl-CS"/>
        </w:rPr>
        <w:tab/>
        <w:t>Библиог</w:t>
      </w:r>
      <w:r w:rsidR="00F300A7">
        <w:rPr>
          <w:lang w:val="sr-Cyrl-CS"/>
        </w:rPr>
        <w:t>рафија радова др Иване Стојчетовић</w:t>
      </w:r>
      <w:r w:rsidRPr="0050275E">
        <w:rPr>
          <w:lang w:val="sr-Cyrl-CS"/>
        </w:rPr>
        <w:t xml:space="preserve"> </w:t>
      </w:r>
      <w:r w:rsidR="00C47437">
        <w:rPr>
          <w:lang w:val="sr-Cyrl-CS"/>
        </w:rPr>
        <w:t>који се вредн</w:t>
      </w:r>
      <w:r w:rsidRPr="0050275E">
        <w:rPr>
          <w:lang w:val="sr-Cyrl-CS"/>
        </w:rPr>
        <w:t>у</w:t>
      </w:r>
      <w:r w:rsidR="00C47437">
        <w:rPr>
          <w:lang w:val="sr-Cyrl-CS"/>
        </w:rPr>
        <w:t>ју за</w:t>
      </w:r>
      <w:r w:rsidRPr="0050275E">
        <w:rPr>
          <w:lang w:val="sr-Cyrl-CS"/>
        </w:rPr>
        <w:t xml:space="preserve"> пери</w:t>
      </w:r>
      <w:r w:rsidR="00F300A7">
        <w:rPr>
          <w:lang w:val="sr-Cyrl-CS"/>
        </w:rPr>
        <w:t xml:space="preserve">оду који се оцењује обухвата </w:t>
      </w:r>
      <w:r w:rsidR="00F300A7">
        <w:rPr>
          <w:lang w:val="sr-Cyrl-RS"/>
        </w:rPr>
        <w:t>један</w:t>
      </w:r>
      <w:r w:rsidR="00F300A7">
        <w:rPr>
          <w:lang w:val="sr-Cyrl-CS"/>
        </w:rPr>
        <w:t xml:space="preserve"> оригинални научни рад објављен у међународном часопису</w:t>
      </w:r>
      <w:r w:rsidRPr="0050275E">
        <w:rPr>
          <w:lang w:val="sr-Cyrl-CS"/>
        </w:rPr>
        <w:t xml:space="preserve">, </w:t>
      </w:r>
      <w:r w:rsidR="00F300A7">
        <w:rPr>
          <w:lang w:val="sr-Cyrl-CS"/>
        </w:rPr>
        <w:t>један оригинални научни рад објављен у врхунском часопису националног значаја,</w:t>
      </w:r>
      <w:r w:rsidR="00F300A7" w:rsidRPr="00F300A7">
        <w:rPr>
          <w:lang w:val="sr-Cyrl-CS"/>
        </w:rPr>
        <w:t xml:space="preserve"> </w:t>
      </w:r>
      <w:r w:rsidR="00F300A7">
        <w:rPr>
          <w:lang w:val="sr-Cyrl-CS"/>
        </w:rPr>
        <w:t xml:space="preserve">једнo </w:t>
      </w:r>
      <w:r w:rsidR="00F300A7">
        <w:rPr>
          <w:lang w:val="sr-Cyrl-RS"/>
        </w:rPr>
        <w:t>поглавље у књизи међународног значаја, један рад у тематском зборнику међународног значаја</w:t>
      </w:r>
      <w:r w:rsidR="00F300A7">
        <w:rPr>
          <w:lang w:val="sr-Cyrl-CS"/>
        </w:rPr>
        <w:t>, једно</w:t>
      </w:r>
      <w:r w:rsidRPr="0050275E">
        <w:rPr>
          <w:lang w:val="sr-Cyrl-CS"/>
        </w:rPr>
        <w:t xml:space="preserve"> саопштење са </w:t>
      </w:r>
      <w:r w:rsidR="00F300A7">
        <w:rPr>
          <w:lang w:val="sr-Cyrl-CS"/>
        </w:rPr>
        <w:t>националног скупа</w:t>
      </w:r>
      <w:r w:rsidRPr="0050275E">
        <w:rPr>
          <w:lang w:val="sr-Cyrl-CS"/>
        </w:rPr>
        <w:t xml:space="preserve"> штампано у целини. </w:t>
      </w:r>
    </w:p>
    <w:p w:rsidR="004D2278" w:rsidRDefault="004D2278" w:rsidP="004D2278">
      <w:pPr>
        <w:spacing w:line="240" w:lineRule="auto"/>
        <w:rPr>
          <w:b/>
          <w:szCs w:val="24"/>
          <w:lang w:val="sr-Cyrl-CS"/>
        </w:rPr>
      </w:pPr>
    </w:p>
    <w:p w:rsidR="00053599" w:rsidRPr="0050275E" w:rsidRDefault="00053599" w:rsidP="00A677C8">
      <w:pPr>
        <w:spacing w:line="240" w:lineRule="auto"/>
        <w:jc w:val="center"/>
        <w:rPr>
          <w:b/>
          <w:szCs w:val="24"/>
          <w:lang w:val="sr-Cyrl-CS"/>
        </w:rPr>
      </w:pPr>
      <w:r w:rsidRPr="0050275E">
        <w:rPr>
          <w:b/>
          <w:szCs w:val="24"/>
          <w:lang w:val="sr-Cyrl-CS"/>
        </w:rPr>
        <w:t>Целокупна библиографија научних радова кандидата:</w:t>
      </w:r>
    </w:p>
    <w:p w:rsidR="004D2278" w:rsidRPr="003D5FA8" w:rsidRDefault="004D2278" w:rsidP="004D2278">
      <w:pPr>
        <w:pStyle w:val="msonormalcxspmiddle"/>
        <w:jc w:val="both"/>
        <w:rPr>
          <w:b/>
          <w:lang w:val="pl-PL"/>
        </w:rPr>
      </w:pPr>
      <w:r>
        <w:rPr>
          <w:b/>
          <w:lang w:val="pl-PL"/>
        </w:rPr>
        <w:t xml:space="preserve">M14 </w:t>
      </w:r>
    </w:p>
    <w:p w:rsidR="004D2278" w:rsidRPr="00EE06F2" w:rsidRDefault="004D2278" w:rsidP="004D2278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lang w:val="sr-Latn-CS"/>
        </w:rPr>
      </w:pPr>
      <w:r>
        <w:rPr>
          <w:lang w:val="sr-Latn-CS"/>
        </w:rPr>
        <w:t xml:space="preserve">BANIĆ GRUBIŠIĆ, Ana, GAČANOVIĆ, Ivana. 2024. </w:t>
      </w:r>
      <w:r w:rsidR="00C26ABE">
        <w:rPr>
          <w:lang w:val="sr-Cyrl-RS"/>
        </w:rPr>
        <w:t>„</w:t>
      </w:r>
      <w:r>
        <w:rPr>
          <w:bCs/>
          <w:shd w:val="clear" w:color="auto" w:fill="FFFFFF"/>
          <w:lang w:val="sr-Latn-CS"/>
        </w:rPr>
        <w:t>Morning will not change everything: the representation of youth in post-socialist Serbia</w:t>
      </w:r>
      <w:r w:rsidR="00C26ABE">
        <w:rPr>
          <w:bCs/>
          <w:shd w:val="clear" w:color="auto" w:fill="FFFFFF"/>
          <w:lang w:val="sr-Cyrl-RS"/>
        </w:rPr>
        <w:t>“</w:t>
      </w:r>
      <w:r>
        <w:rPr>
          <w:bCs/>
          <w:shd w:val="clear" w:color="auto" w:fill="FFFFFF"/>
          <w:lang w:val="sr-Latn-CS"/>
        </w:rPr>
        <w:t xml:space="preserve">. U: </w:t>
      </w:r>
      <w:r>
        <w:rPr>
          <w:i/>
          <w:shd w:val="clear" w:color="auto" w:fill="FFFFFF"/>
          <w:lang w:val="sr-Latn-CS"/>
        </w:rPr>
        <w:t>Popular culture in post-socialism</w:t>
      </w:r>
      <w:r>
        <w:rPr>
          <w:shd w:val="clear" w:color="auto" w:fill="FFFFFF"/>
          <w:lang w:val="sr-Latn-CS"/>
        </w:rPr>
        <w:t xml:space="preserve">, edited by Ana Banić Grubišić and Vlado Kotnik, 253-276. Belgrade: Faculty of Philosophy, University of Belgrade; Dosije studio. </w:t>
      </w:r>
    </w:p>
    <w:p w:rsidR="004D2278" w:rsidRDefault="004D2278" w:rsidP="004D2278">
      <w:pPr>
        <w:pStyle w:val="ListParagraph"/>
        <w:numPr>
          <w:ilvl w:val="0"/>
          <w:numId w:val="13"/>
        </w:numPr>
        <w:suppressAutoHyphens w:val="0"/>
        <w:spacing w:line="240" w:lineRule="auto"/>
        <w:contextualSpacing/>
        <w:jc w:val="both"/>
        <w:rPr>
          <w:lang w:val="sr-Latn-CS"/>
        </w:rPr>
      </w:pPr>
      <w:r w:rsidRPr="00EE06F2">
        <w:rPr>
          <w:lang w:val="sr-Latn-CS"/>
        </w:rPr>
        <w:lastRenderedPageBreak/>
        <w:t>ГАЧАНОВИЋ, Ивана. 2025. „Спорт и идентитет публике“, у: Теорија спорта, Владимир Копривица и Адам петровић (ур.), 245-250. Београд: Универзитет „Унион Никола Тесла“ и Службени гласник.</w:t>
      </w:r>
    </w:p>
    <w:p w:rsidR="004D2278" w:rsidRDefault="004D2278" w:rsidP="004D2278">
      <w:pPr>
        <w:pStyle w:val="msonormalcxspmiddle"/>
        <w:jc w:val="both"/>
        <w:rPr>
          <w:b/>
        </w:rPr>
      </w:pPr>
      <w:r>
        <w:rPr>
          <w:b/>
        </w:rPr>
        <w:t xml:space="preserve">М23 </w:t>
      </w:r>
    </w:p>
    <w:p w:rsidR="004D2278" w:rsidRPr="004D2278" w:rsidRDefault="004D2278" w:rsidP="006322E0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lang w:val="sr-Latn-CS"/>
        </w:rPr>
      </w:pPr>
      <w:r>
        <w:rPr>
          <w:lang w:val="sr-Latn-CS"/>
        </w:rPr>
        <w:t xml:space="preserve">GAČANOVIĆ, Ivana, BANIĆ GRUBIŠIĆ Ana. 2022. Kulturna kritika ili samo mali beg od stvarnosti? Antropološka analiza serije Upravnica. </w:t>
      </w:r>
      <w:r>
        <w:rPr>
          <w:i/>
          <w:lang w:val="sr-Latn-CS"/>
        </w:rPr>
        <w:t xml:space="preserve">Etnoantropološki problemi </w:t>
      </w:r>
      <w:r>
        <w:rPr>
          <w:lang w:val="sr-Latn-CS"/>
        </w:rPr>
        <w:t>17 (2): 455-486.</w:t>
      </w:r>
    </w:p>
    <w:p w:rsidR="00053599" w:rsidRPr="0050275E" w:rsidRDefault="00053599" w:rsidP="006322E0">
      <w:pPr>
        <w:jc w:val="both"/>
        <w:rPr>
          <w:b/>
          <w:lang w:val="sr-Cyrl-CS"/>
        </w:rPr>
      </w:pPr>
      <w:r w:rsidRPr="0050275E">
        <w:rPr>
          <w:b/>
          <w:lang w:val="sr-Cyrl-CS"/>
        </w:rPr>
        <w:t>М24</w:t>
      </w:r>
    </w:p>
    <w:p w:rsidR="004D2278" w:rsidRPr="005410DB" w:rsidRDefault="004D2278" w:rsidP="004D2278">
      <w:pPr>
        <w:pStyle w:val="msonormalcxspmiddle"/>
        <w:numPr>
          <w:ilvl w:val="0"/>
          <w:numId w:val="15"/>
        </w:numPr>
        <w:contextualSpacing/>
        <w:jc w:val="both"/>
        <w:rPr>
          <w:lang w:val="sr-Latn-CS"/>
        </w:rPr>
      </w:pPr>
      <w:r w:rsidRPr="005410DB">
        <w:rPr>
          <w:lang w:val="sr-Latn-CS"/>
        </w:rPr>
        <w:t xml:space="preserve">GAČANOVIĆ, Ivana. 2019. </w:t>
      </w:r>
      <w:r w:rsidRPr="005410DB">
        <w:rPr>
          <w:shd w:val="clear" w:color="auto" w:fill="FFFFFF"/>
          <w:lang w:val="sr-Latn-CS"/>
        </w:rPr>
        <w:t xml:space="preserve">O moći (dobre) priče: Zašto je serija Igra prestola morala (tako) da se završi i šta nam Žižek može reći o tome? </w:t>
      </w:r>
      <w:r w:rsidRPr="005410DB">
        <w:rPr>
          <w:i/>
          <w:lang w:val="sr-Latn-CS"/>
        </w:rPr>
        <w:t xml:space="preserve">Etnoantropološki problemi </w:t>
      </w:r>
      <w:r w:rsidRPr="005410DB">
        <w:rPr>
          <w:lang w:val="sr-Latn-CS"/>
        </w:rPr>
        <w:t>14 (2): 461-486.</w:t>
      </w:r>
    </w:p>
    <w:p w:rsidR="004D2278" w:rsidRDefault="004D2278" w:rsidP="004D2278">
      <w:pPr>
        <w:pStyle w:val="msonormalcxspmiddle"/>
        <w:numPr>
          <w:ilvl w:val="0"/>
          <w:numId w:val="15"/>
        </w:numPr>
        <w:contextualSpacing/>
        <w:jc w:val="both"/>
        <w:rPr>
          <w:lang w:val="sr-Latn-CS"/>
        </w:rPr>
      </w:pPr>
      <w:r w:rsidRPr="005410DB">
        <w:rPr>
          <w:lang w:val="sr-Latn-CS"/>
        </w:rPr>
        <w:t>GAČANOVIĆ, Ivana. 2017. Sirotinja između „kulture bede“ i Čuda u Milanu.</w:t>
      </w:r>
      <w:r>
        <w:rPr>
          <w:lang w:val="sr-Latn-CS"/>
        </w:rPr>
        <w:t xml:space="preserve"> </w:t>
      </w:r>
      <w:r w:rsidRPr="005410DB">
        <w:rPr>
          <w:i/>
          <w:lang w:val="sr-Latn-CS"/>
        </w:rPr>
        <w:t xml:space="preserve">Etnoantropološki problemi </w:t>
      </w:r>
      <w:r w:rsidRPr="005410DB">
        <w:rPr>
          <w:lang w:val="sr-Latn-CS"/>
        </w:rPr>
        <w:t>12 (2): 349-378.</w:t>
      </w:r>
    </w:p>
    <w:p w:rsidR="004D2278" w:rsidRDefault="004D2278" w:rsidP="004D2278">
      <w:pPr>
        <w:pStyle w:val="msonormalcxspmiddle"/>
        <w:numPr>
          <w:ilvl w:val="0"/>
          <w:numId w:val="15"/>
        </w:numPr>
        <w:contextualSpacing/>
        <w:jc w:val="both"/>
        <w:rPr>
          <w:lang w:val="sr-Latn-CS"/>
        </w:rPr>
      </w:pPr>
      <w:r w:rsidRPr="005410DB">
        <w:rPr>
          <w:lang w:val="sr-Latn-CS"/>
        </w:rPr>
        <w:t>GAČANOVIĆ, Ivana.</w:t>
      </w:r>
      <w:r w:rsidRPr="005410DB">
        <w:rPr>
          <w:b/>
          <w:lang w:val="sr-Latn-CS"/>
        </w:rPr>
        <w:t xml:space="preserve"> </w:t>
      </w:r>
      <w:r w:rsidRPr="005410DB">
        <w:rPr>
          <w:lang w:val="sr-Latn-CS"/>
        </w:rPr>
        <w:t xml:space="preserve">2014. </w:t>
      </w:r>
      <w:r w:rsidRPr="0078369F">
        <w:rPr>
          <w:lang w:val="sr-Latn-CS"/>
        </w:rPr>
        <w:t xml:space="preserve">O koncepcijama </w:t>
      </w:r>
      <w:r w:rsidRPr="005410DB">
        <w:rPr>
          <w:lang w:val="sr-Latn-CS"/>
        </w:rPr>
        <w:t>„</w:t>
      </w:r>
      <w:r w:rsidRPr="0078369F">
        <w:rPr>
          <w:lang w:val="sr-Latn-CS"/>
        </w:rPr>
        <w:t>akademske zajednice“ i</w:t>
      </w:r>
      <w:r w:rsidRPr="005410DB">
        <w:rPr>
          <w:lang w:val="sr-Latn-CS"/>
        </w:rPr>
        <w:t xml:space="preserve"> </w:t>
      </w:r>
      <w:r w:rsidRPr="0078369F">
        <w:rPr>
          <w:lang w:val="sr-Latn-CS"/>
        </w:rPr>
        <w:t>„akademske kulture“ u uslovima savremenih transformacija institucije univerzitet</w:t>
      </w:r>
      <w:r w:rsidRPr="005410DB">
        <w:rPr>
          <w:lang w:val="pl-PL"/>
        </w:rPr>
        <w:t xml:space="preserve">a. </w:t>
      </w:r>
      <w:r w:rsidRPr="005410DB">
        <w:rPr>
          <w:i/>
          <w:lang w:val="sr-Latn-CS"/>
        </w:rPr>
        <w:t>Etnoantropološki problemi</w:t>
      </w:r>
      <w:r w:rsidRPr="005410DB">
        <w:rPr>
          <w:lang w:val="sr-Latn-CS"/>
        </w:rPr>
        <w:t xml:space="preserve"> 9 (4): 1007-1024.</w:t>
      </w:r>
    </w:p>
    <w:p w:rsidR="00053599" w:rsidRPr="00C47437" w:rsidRDefault="004D2278" w:rsidP="004D2278">
      <w:pPr>
        <w:pStyle w:val="msonormalcxspmiddle"/>
        <w:numPr>
          <w:ilvl w:val="0"/>
          <w:numId w:val="15"/>
        </w:numPr>
        <w:contextualSpacing/>
        <w:jc w:val="both"/>
        <w:rPr>
          <w:lang w:val="sr-Latn-CS"/>
        </w:rPr>
      </w:pPr>
      <w:r w:rsidRPr="005410DB">
        <w:rPr>
          <w:lang w:val="sr-Latn-CS"/>
        </w:rPr>
        <w:t>GAČANOVIĆ, Ivana.</w:t>
      </w:r>
      <w:r w:rsidRPr="005410DB">
        <w:rPr>
          <w:b/>
          <w:lang w:val="sr-Latn-CS"/>
        </w:rPr>
        <w:t xml:space="preserve"> </w:t>
      </w:r>
      <w:r w:rsidRPr="005410DB">
        <w:rPr>
          <w:bCs/>
          <w:lang w:val="sr-Latn-CS"/>
        </w:rPr>
        <w:t>2010. Problem globalno</w:t>
      </w:r>
      <w:r>
        <w:rPr>
          <w:bCs/>
          <w:lang w:val="sr-Latn-CS"/>
        </w:rPr>
        <w:t xml:space="preserve">g rangiranja univerziteta ili o </w:t>
      </w:r>
      <w:r w:rsidRPr="005410DB">
        <w:rPr>
          <w:bCs/>
          <w:lang w:val="sr-Latn-CS"/>
        </w:rPr>
        <w:t xml:space="preserve">iskušenjima savremenih visokoobrazovnih sistema. </w:t>
      </w:r>
      <w:r w:rsidRPr="005410DB">
        <w:rPr>
          <w:i/>
          <w:lang w:val="sr-Latn-CS"/>
        </w:rPr>
        <w:t>Etnoantropološki problemi</w:t>
      </w:r>
      <w:r w:rsidRPr="005410DB">
        <w:rPr>
          <w:bCs/>
          <w:lang w:val="sr-Latn-CS"/>
        </w:rPr>
        <w:t xml:space="preserve"> 5 (2): 185-204. </w:t>
      </w:r>
    </w:p>
    <w:p w:rsidR="00C47437" w:rsidRPr="00C47437" w:rsidRDefault="00C47437" w:rsidP="00C47437">
      <w:pPr>
        <w:pStyle w:val="msonormalcxspmiddle"/>
        <w:ind w:left="1080"/>
        <w:contextualSpacing/>
        <w:jc w:val="both"/>
        <w:rPr>
          <w:lang w:val="sr-Latn-CS"/>
        </w:rPr>
      </w:pPr>
    </w:p>
    <w:p w:rsidR="00C47437" w:rsidRDefault="00C47437" w:rsidP="00C47437">
      <w:pPr>
        <w:pStyle w:val="msonormalcxspmiddle"/>
        <w:jc w:val="both"/>
        <w:rPr>
          <w:b/>
          <w:bCs/>
          <w:lang w:val="sr-Latn-CS"/>
        </w:rPr>
      </w:pPr>
      <w:r>
        <w:rPr>
          <w:b/>
          <w:bCs/>
          <w:lang w:val="sr-Latn-CS"/>
        </w:rPr>
        <w:t xml:space="preserve">M26 </w:t>
      </w:r>
    </w:p>
    <w:p w:rsidR="00C47437" w:rsidRPr="0073471D" w:rsidRDefault="00C47437" w:rsidP="00C47437">
      <w:pPr>
        <w:pStyle w:val="msonormalcxspmiddle"/>
        <w:numPr>
          <w:ilvl w:val="0"/>
          <w:numId w:val="16"/>
        </w:numPr>
        <w:contextualSpacing/>
        <w:jc w:val="both"/>
        <w:rPr>
          <w:b/>
          <w:bCs/>
          <w:lang w:val="sr-Latn-CS"/>
        </w:rPr>
      </w:pPr>
      <w:r>
        <w:rPr>
          <w:bCs/>
          <w:lang w:val="sr-Latn-CS"/>
        </w:rPr>
        <w:t xml:space="preserve">GAČANOVIĆ, Ivana. 2024. Book review: Hugh Firth and Loulou Brown (2023), Love, Loyalty and Deceit: Rosemary Firth, a Life in the Shadow of Two Eminent Men (New York: Berghahn Books). </w:t>
      </w:r>
      <w:r>
        <w:rPr>
          <w:bCs/>
          <w:i/>
          <w:lang w:val="sr-Latn-CS"/>
        </w:rPr>
        <w:t>Anthropological Journal of European Cultures</w:t>
      </w:r>
      <w:r>
        <w:rPr>
          <w:bCs/>
          <w:lang w:val="sr-Latn-CS"/>
        </w:rPr>
        <w:t xml:space="preserve"> 33 (2): </w:t>
      </w:r>
      <w:r w:rsidRPr="00BC0699">
        <w:rPr>
          <w:bCs/>
          <w:lang w:val="sr-Latn-CS"/>
        </w:rPr>
        <w:t>150-153.</w:t>
      </w:r>
    </w:p>
    <w:p w:rsidR="00C47437" w:rsidRPr="004D2278" w:rsidRDefault="00C47437" w:rsidP="00C47437">
      <w:pPr>
        <w:pStyle w:val="msonormalcxspmiddle"/>
        <w:contextualSpacing/>
        <w:jc w:val="both"/>
        <w:rPr>
          <w:lang w:val="sr-Latn-CS"/>
        </w:rPr>
      </w:pPr>
    </w:p>
    <w:p w:rsidR="00053599" w:rsidRPr="0050275E" w:rsidRDefault="00053599" w:rsidP="006322E0">
      <w:pPr>
        <w:jc w:val="both"/>
        <w:rPr>
          <w:b/>
          <w:bCs/>
          <w:lang w:val="sr-Cyrl-CS"/>
        </w:rPr>
      </w:pPr>
      <w:r w:rsidRPr="0050275E">
        <w:rPr>
          <w:b/>
          <w:bCs/>
          <w:lang w:val="sr-Cyrl-CS"/>
        </w:rPr>
        <w:t>М27</w:t>
      </w:r>
    </w:p>
    <w:p w:rsidR="00053599" w:rsidRPr="0050275E" w:rsidRDefault="00053599" w:rsidP="006322E0">
      <w:pPr>
        <w:numPr>
          <w:ilvl w:val="0"/>
          <w:numId w:val="10"/>
        </w:numPr>
        <w:tabs>
          <w:tab w:val="left" w:pos="3119"/>
        </w:tabs>
        <w:spacing w:after="0" w:line="240" w:lineRule="auto"/>
        <w:jc w:val="both"/>
        <w:rPr>
          <w:lang w:val="sr-Cyrl-CS"/>
        </w:rPr>
      </w:pPr>
      <w:r w:rsidRPr="0050275E">
        <w:rPr>
          <w:lang w:val="sr-Cyrl-CS"/>
        </w:rPr>
        <w:t>GAČANOVIĆ, Ivana.</w:t>
      </w:r>
      <w:r w:rsidRPr="0050275E">
        <w:rPr>
          <w:b/>
          <w:lang w:val="sr-Cyrl-CS"/>
        </w:rPr>
        <w:t xml:space="preserve"> </w:t>
      </w:r>
      <w:r w:rsidRPr="0050275E">
        <w:rPr>
          <w:lang w:val="sr-Cyrl-CS"/>
        </w:rPr>
        <w:t xml:space="preserve">2015. Orahovačka hronika. Povodom knjige Gordane Gorunović, Autobiografija u kontekstu: Ogled iz etnografske antropologije. </w:t>
      </w:r>
      <w:r w:rsidRPr="0050275E">
        <w:rPr>
          <w:i/>
          <w:lang w:val="sr-Cyrl-CS"/>
        </w:rPr>
        <w:t xml:space="preserve">Etnoantropološki problemi </w:t>
      </w:r>
      <w:r w:rsidRPr="0050275E">
        <w:rPr>
          <w:lang w:val="sr-Cyrl-CS"/>
        </w:rPr>
        <w:t xml:space="preserve">10 (1): 258-261. </w:t>
      </w:r>
    </w:p>
    <w:p w:rsidR="00053599" w:rsidRPr="0050275E" w:rsidRDefault="00053599" w:rsidP="006322E0">
      <w:pPr>
        <w:tabs>
          <w:tab w:val="left" w:pos="3119"/>
        </w:tabs>
        <w:jc w:val="both"/>
        <w:rPr>
          <w:color w:val="FF0000"/>
          <w:lang w:val="sr-Cyrl-CS"/>
        </w:rPr>
      </w:pPr>
    </w:p>
    <w:p w:rsidR="00053599" w:rsidRPr="0050275E" w:rsidRDefault="00053599" w:rsidP="006322E0">
      <w:pPr>
        <w:jc w:val="both"/>
        <w:rPr>
          <w:b/>
          <w:bCs/>
          <w:lang w:val="sr-Cyrl-CS"/>
        </w:rPr>
      </w:pPr>
      <w:r w:rsidRPr="0050275E">
        <w:rPr>
          <w:b/>
          <w:bCs/>
          <w:lang w:val="sr-Cyrl-CS"/>
        </w:rPr>
        <w:t>М41</w:t>
      </w:r>
    </w:p>
    <w:p w:rsidR="00053599" w:rsidRPr="0050275E" w:rsidRDefault="00053599" w:rsidP="006322E0">
      <w:pPr>
        <w:numPr>
          <w:ilvl w:val="0"/>
          <w:numId w:val="3"/>
        </w:numPr>
        <w:spacing w:after="0" w:line="240" w:lineRule="auto"/>
        <w:jc w:val="both"/>
        <w:rPr>
          <w:lang w:val="sr-Cyrl-CS"/>
        </w:rPr>
      </w:pPr>
      <w:r w:rsidRPr="0050275E">
        <w:rPr>
          <w:lang w:val="sr-Cyrl-CS"/>
        </w:rPr>
        <w:t xml:space="preserve">GAČANOVIĆ, Ivana. 2019. </w:t>
      </w:r>
      <w:r w:rsidRPr="0050275E">
        <w:rPr>
          <w:i/>
          <w:lang w:val="sr-Cyrl-CS"/>
        </w:rPr>
        <w:t>Univerzitet i kultura revizije. Antropološka analiza</w:t>
      </w:r>
      <w:r w:rsidRPr="0050275E">
        <w:rPr>
          <w:lang w:val="sr-Cyrl-CS"/>
        </w:rPr>
        <w:t xml:space="preserve"> (Biblioteka Etnoantropološki problemi, Monografije, knj. 14). Beograd: Univerzitet, Filozofski fakultet, Odeljenje za etnologiju i antropologiju, Centar za antropologiju javnih i praktičnih politika: Dosije studio.</w:t>
      </w:r>
    </w:p>
    <w:p w:rsidR="00053599" w:rsidRPr="0050275E" w:rsidRDefault="00053599" w:rsidP="006322E0">
      <w:pPr>
        <w:ind w:left="720"/>
        <w:jc w:val="both"/>
        <w:rPr>
          <w:lang w:val="sr-Cyrl-CS"/>
        </w:rPr>
      </w:pPr>
      <w:r w:rsidRPr="0050275E">
        <w:rPr>
          <w:lang w:val="sr-Cyrl-CS"/>
        </w:rPr>
        <w:t>Награда „Душан Бандић“ за најбољу књигу из етнологије-антропологије у 2019. години.</w:t>
      </w:r>
    </w:p>
    <w:p w:rsidR="00053599" w:rsidRPr="0050275E" w:rsidRDefault="00053599" w:rsidP="006322E0">
      <w:pPr>
        <w:jc w:val="both"/>
        <w:rPr>
          <w:b/>
          <w:lang w:val="sr-Cyrl-CS"/>
        </w:rPr>
      </w:pPr>
      <w:r w:rsidRPr="0050275E">
        <w:rPr>
          <w:b/>
          <w:lang w:val="sr-Cyrl-CS"/>
        </w:rPr>
        <w:lastRenderedPageBreak/>
        <w:t>M42</w:t>
      </w:r>
    </w:p>
    <w:p w:rsidR="00053599" w:rsidRPr="0050275E" w:rsidRDefault="00053599" w:rsidP="006322E0">
      <w:pPr>
        <w:numPr>
          <w:ilvl w:val="0"/>
          <w:numId w:val="4"/>
        </w:numPr>
        <w:spacing w:after="0" w:line="240" w:lineRule="auto"/>
        <w:jc w:val="both"/>
        <w:rPr>
          <w:lang w:val="sr-Cyrl-CS"/>
        </w:rPr>
      </w:pPr>
      <w:r w:rsidRPr="0050275E">
        <w:rPr>
          <w:lang w:val="sr-Cyrl-CS"/>
        </w:rPr>
        <w:t xml:space="preserve">GAČANOVIĆ, Ivana. 2009. </w:t>
      </w:r>
      <w:r w:rsidRPr="0050275E">
        <w:rPr>
          <w:i/>
          <w:lang w:val="sr-Cyrl-CS"/>
        </w:rPr>
        <w:t>Problem evropskog identiteta: uvod u antropologiju Evropske unije</w:t>
      </w:r>
      <w:r w:rsidRPr="0050275E">
        <w:rPr>
          <w:lang w:val="sr-Cyrl-CS"/>
        </w:rPr>
        <w:t>. Beograd: Srpski genealoški centar; Odeljenje za etnologiju i antropologiju Filozofskog fakulteta.</w:t>
      </w:r>
    </w:p>
    <w:p w:rsidR="00053599" w:rsidRPr="0050275E" w:rsidRDefault="00053599" w:rsidP="006322E0">
      <w:pPr>
        <w:jc w:val="both"/>
        <w:rPr>
          <w:lang w:val="sr-Cyrl-CS"/>
        </w:rPr>
      </w:pPr>
    </w:p>
    <w:p w:rsidR="00053599" w:rsidRPr="0050275E" w:rsidRDefault="00053599" w:rsidP="006322E0">
      <w:pPr>
        <w:jc w:val="both"/>
        <w:rPr>
          <w:b/>
          <w:lang w:val="sr-Cyrl-CS"/>
        </w:rPr>
      </w:pPr>
      <w:r w:rsidRPr="0050275E">
        <w:rPr>
          <w:b/>
          <w:lang w:val="sr-Cyrl-CS"/>
        </w:rPr>
        <w:t>M44</w:t>
      </w:r>
    </w:p>
    <w:p w:rsidR="00053599" w:rsidRPr="0050275E" w:rsidRDefault="00053599" w:rsidP="006322E0">
      <w:pPr>
        <w:numPr>
          <w:ilvl w:val="0"/>
          <w:numId w:val="5"/>
        </w:numPr>
        <w:tabs>
          <w:tab w:val="left" w:pos="3119"/>
        </w:tabs>
        <w:spacing w:after="0" w:line="240" w:lineRule="auto"/>
        <w:jc w:val="both"/>
        <w:rPr>
          <w:bCs/>
          <w:lang w:val="sr-Cyrl-CS"/>
        </w:rPr>
      </w:pPr>
      <w:r w:rsidRPr="0050275E">
        <w:rPr>
          <w:lang w:val="sr-Cyrl-CS"/>
        </w:rPr>
        <w:t xml:space="preserve">GAČANOVIĆ, Ivana. </w:t>
      </w:r>
      <w:r w:rsidRPr="0050275E">
        <w:rPr>
          <w:bCs/>
          <w:lang w:val="sr-Cyrl-CS"/>
        </w:rPr>
        <w:t xml:space="preserve">2013. O decentriranju navijačkih identiteta: ima li romantike u navijanju?, u: </w:t>
      </w:r>
      <w:r w:rsidRPr="0050275E">
        <w:rPr>
          <w:bCs/>
          <w:i/>
          <w:lang w:val="sr-Cyrl-CS"/>
        </w:rPr>
        <w:t>Urbani kulturni identiteti i religioznost u savremenom kontekstu</w:t>
      </w:r>
      <w:r w:rsidRPr="0050275E">
        <w:rPr>
          <w:bCs/>
          <w:lang w:val="sr-Cyrl-CS"/>
        </w:rPr>
        <w:t>, D. Sinani (ur.). Beograd: Srpski genealoški centar; Odeljenje za etnologiju i antropologiju Filozofskog fakulteta.</w:t>
      </w:r>
    </w:p>
    <w:p w:rsidR="00053599" w:rsidRDefault="00053599" w:rsidP="006322E0">
      <w:pPr>
        <w:numPr>
          <w:ilvl w:val="0"/>
          <w:numId w:val="5"/>
        </w:numPr>
        <w:tabs>
          <w:tab w:val="left" w:pos="3119"/>
        </w:tabs>
        <w:spacing w:after="0" w:line="240" w:lineRule="auto"/>
        <w:jc w:val="both"/>
        <w:rPr>
          <w:bCs/>
          <w:lang w:val="sr-Cyrl-CS"/>
        </w:rPr>
      </w:pPr>
      <w:r w:rsidRPr="0050275E">
        <w:rPr>
          <w:lang w:val="sr-Cyrl-CS"/>
        </w:rPr>
        <w:t xml:space="preserve">GAČANOVIĆ, Ivana. </w:t>
      </w:r>
      <w:r w:rsidRPr="0050275E">
        <w:rPr>
          <w:bCs/>
          <w:lang w:val="sr-Cyrl-CS"/>
        </w:rPr>
        <w:t xml:space="preserve">2011. Evropa kao izvorište kulturnog identiteta i vrednosti kao normativnog okvira, u: </w:t>
      </w:r>
      <w:r w:rsidRPr="0050275E">
        <w:rPr>
          <w:bCs/>
          <w:i/>
          <w:lang w:val="sr-Cyrl-CS"/>
        </w:rPr>
        <w:t>Kulturni identiteti kao nematerijalno nasleđe</w:t>
      </w:r>
      <w:r w:rsidRPr="0050275E">
        <w:rPr>
          <w:bCs/>
          <w:lang w:val="sr-Cyrl-CS"/>
        </w:rPr>
        <w:t xml:space="preserve">, B. Žikić (ur.). Beograd: Srpski genealoški centar. </w:t>
      </w:r>
    </w:p>
    <w:p w:rsidR="00C47437" w:rsidRPr="00FB3945" w:rsidRDefault="00C47437" w:rsidP="00C47437">
      <w:pPr>
        <w:pStyle w:val="msonormalcxspmiddle"/>
        <w:jc w:val="both"/>
        <w:rPr>
          <w:b/>
          <w:bCs/>
          <w:lang w:val="sr-Latn-CS"/>
        </w:rPr>
      </w:pPr>
      <w:r w:rsidRPr="00FB3945">
        <w:rPr>
          <w:b/>
          <w:bCs/>
          <w:lang w:val="sr-Latn-CS"/>
        </w:rPr>
        <w:t xml:space="preserve">M49 </w:t>
      </w:r>
    </w:p>
    <w:p w:rsidR="00053599" w:rsidRPr="00C47437" w:rsidRDefault="00C47437" w:rsidP="006322E0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color w:val="222222"/>
          <w:shd w:val="clear" w:color="auto" w:fill="FFFFFF"/>
          <w:lang w:val="sr-Latn-CS"/>
        </w:rPr>
      </w:pPr>
      <w:r>
        <w:rPr>
          <w:color w:val="222222"/>
          <w:shd w:val="clear" w:color="auto" w:fill="FFFFFF"/>
          <w:lang w:val="sr-Latn-CS"/>
        </w:rPr>
        <w:t xml:space="preserve">GAČANOVIĆ, Ivana. 2021. Reč urednika temata. </w:t>
      </w:r>
      <w:r>
        <w:rPr>
          <w:i/>
          <w:color w:val="222222"/>
          <w:shd w:val="clear" w:color="auto" w:fill="FFFFFF"/>
          <w:lang w:val="sr-Latn-CS"/>
        </w:rPr>
        <w:t>Etnološko-antropološke sveske</w:t>
      </w:r>
      <w:r>
        <w:rPr>
          <w:color w:val="222222"/>
          <w:shd w:val="clear" w:color="auto" w:fill="FFFFFF"/>
          <w:lang w:val="sr-Latn-CS"/>
        </w:rPr>
        <w:t xml:space="preserve"> 32 (21): 15-16. </w:t>
      </w:r>
    </w:p>
    <w:p w:rsidR="00053599" w:rsidRPr="0050275E" w:rsidRDefault="00053599" w:rsidP="006322E0">
      <w:pPr>
        <w:tabs>
          <w:tab w:val="left" w:pos="3119"/>
        </w:tabs>
        <w:jc w:val="both"/>
        <w:rPr>
          <w:b/>
          <w:bCs/>
          <w:lang w:val="sr-Cyrl-CS"/>
        </w:rPr>
      </w:pPr>
      <w:r w:rsidRPr="0050275E">
        <w:rPr>
          <w:b/>
          <w:bCs/>
          <w:lang w:val="sr-Cyrl-CS"/>
        </w:rPr>
        <w:t>M51</w:t>
      </w:r>
    </w:p>
    <w:p w:rsidR="00C47437" w:rsidRDefault="00C47437" w:rsidP="00C4743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lang w:val="sr-Latn-CS"/>
        </w:rPr>
      </w:pPr>
      <w:r>
        <w:rPr>
          <w:lang w:val="sr-Latn-CS"/>
        </w:rPr>
        <w:t>GAČANOVIĆ, Ivana, KOVAČEVIĆ Ivan. 2021.</w:t>
      </w:r>
      <w:r>
        <w:rPr>
          <w:bCs/>
          <w:lang w:val="sr-Latn-CS"/>
        </w:rPr>
        <w:t xml:space="preserve"> From The Anthropology of Europe to The Anthropology of The European Union and Back. </w:t>
      </w:r>
      <w:r>
        <w:rPr>
          <w:bCs/>
          <w:i/>
          <w:lang w:val="sr-Latn-CS"/>
        </w:rPr>
        <w:t>Antropologija</w:t>
      </w:r>
      <w:r>
        <w:rPr>
          <w:bCs/>
          <w:lang w:val="sr-Latn-CS"/>
        </w:rPr>
        <w:t xml:space="preserve"> 21 (1): 9-28.</w:t>
      </w:r>
    </w:p>
    <w:p w:rsidR="00C47437" w:rsidRPr="00FB3945" w:rsidRDefault="00C47437" w:rsidP="00C4743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lang w:val="sr-Latn-CS"/>
        </w:rPr>
      </w:pPr>
      <w:r w:rsidRPr="00FB3945">
        <w:rPr>
          <w:lang w:val="sr-Latn-CS"/>
        </w:rPr>
        <w:t xml:space="preserve">GAČANOVIĆ, Ivana. 2009. Kako izmisliti Evropljanina? Antropološka analiza. </w:t>
      </w:r>
      <w:r w:rsidRPr="00FB3945">
        <w:rPr>
          <w:i/>
          <w:lang w:val="sr-Latn-CS"/>
        </w:rPr>
        <w:t>Antropologija</w:t>
      </w:r>
      <w:r w:rsidRPr="00FB3945">
        <w:rPr>
          <w:lang w:val="sr-Latn-CS"/>
        </w:rPr>
        <w:t xml:space="preserve"> 7: 87-104.</w:t>
      </w:r>
    </w:p>
    <w:p w:rsidR="00053599" w:rsidRPr="009666D7" w:rsidRDefault="00C47437" w:rsidP="006322E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lang w:val="sr-Latn-CS"/>
        </w:rPr>
      </w:pPr>
      <w:r w:rsidRPr="00FB3945">
        <w:rPr>
          <w:lang w:val="sr-Latn-CS"/>
        </w:rPr>
        <w:t xml:space="preserve">GAČANOVIĆ, Ivana. 2009. Antropološke perspektive o/u kulturi revizije. </w:t>
      </w:r>
      <w:r w:rsidRPr="00FB3945">
        <w:rPr>
          <w:i/>
          <w:lang w:val="sr-Latn-CS"/>
        </w:rPr>
        <w:t>Antropologija</w:t>
      </w:r>
      <w:r w:rsidRPr="00FB3945">
        <w:rPr>
          <w:lang w:val="sr-Latn-CS"/>
        </w:rPr>
        <w:t xml:space="preserve"> 8: 81-97.</w:t>
      </w:r>
    </w:p>
    <w:p w:rsidR="00053599" w:rsidRPr="0050275E" w:rsidRDefault="00053599" w:rsidP="006322E0">
      <w:pPr>
        <w:jc w:val="both"/>
        <w:rPr>
          <w:b/>
          <w:lang w:val="sr-Cyrl-CS"/>
        </w:rPr>
      </w:pPr>
      <w:r w:rsidRPr="0050275E">
        <w:rPr>
          <w:b/>
          <w:lang w:val="sr-Cyrl-CS"/>
        </w:rPr>
        <w:t>M52</w:t>
      </w:r>
    </w:p>
    <w:p w:rsidR="00053599" w:rsidRPr="0050275E" w:rsidRDefault="00053599" w:rsidP="009666D7">
      <w:pPr>
        <w:numPr>
          <w:ilvl w:val="1"/>
          <w:numId w:val="16"/>
        </w:numPr>
        <w:spacing w:after="0" w:line="240" w:lineRule="auto"/>
        <w:jc w:val="both"/>
        <w:rPr>
          <w:color w:val="222222"/>
          <w:shd w:val="clear" w:color="auto" w:fill="FFFFFF"/>
          <w:lang w:val="sr-Cyrl-CS"/>
        </w:rPr>
      </w:pPr>
      <w:r w:rsidRPr="0050275E">
        <w:rPr>
          <w:lang w:val="sr-Cyrl-CS"/>
        </w:rPr>
        <w:t xml:space="preserve">GAČANOVIĆ, Ivana. </w:t>
      </w:r>
      <w:r w:rsidRPr="0050275E">
        <w:rPr>
          <w:bCs/>
          <w:lang w:val="sr-Cyrl-CS"/>
        </w:rPr>
        <w:t>2013.</w:t>
      </w:r>
      <w:r w:rsidRPr="0050275E">
        <w:rPr>
          <w:b/>
          <w:bCs/>
          <w:lang w:val="sr-Cyrl-CS"/>
        </w:rPr>
        <w:t xml:space="preserve"> </w:t>
      </w:r>
      <w:r w:rsidRPr="0050275E">
        <w:rPr>
          <w:color w:val="222222"/>
          <w:shd w:val="clear" w:color="auto" w:fill="FFFFFF"/>
          <w:lang w:val="sr-Cyrl-CS"/>
        </w:rPr>
        <w:t xml:space="preserve">Može li antropologija obrazovanja da nas obrazuje? O prirodi znanja u antropologiji obrazovanja. </w:t>
      </w:r>
      <w:r w:rsidRPr="0050275E">
        <w:rPr>
          <w:i/>
          <w:color w:val="222222"/>
          <w:shd w:val="clear" w:color="auto" w:fill="FFFFFF"/>
          <w:lang w:val="sr-Cyrl-CS"/>
        </w:rPr>
        <w:t>Etnološko-antropološke sveske</w:t>
      </w:r>
      <w:r w:rsidRPr="0050275E">
        <w:rPr>
          <w:color w:val="222222"/>
          <w:shd w:val="clear" w:color="auto" w:fill="FFFFFF"/>
          <w:lang w:val="sr-Cyrl-CS"/>
        </w:rPr>
        <w:t xml:space="preserve"> 21 (10): 169-182.</w:t>
      </w:r>
      <w:r w:rsidR="009666D7">
        <w:rPr>
          <w:color w:val="222222"/>
          <w:shd w:val="clear" w:color="auto" w:fill="FFFFFF"/>
          <w:lang w:val="sr-Cyrl-CS"/>
        </w:rPr>
        <w:t xml:space="preserve"> </w:t>
      </w:r>
    </w:p>
    <w:p w:rsidR="00053599" w:rsidRPr="0050275E" w:rsidRDefault="00053599" w:rsidP="006322E0">
      <w:pPr>
        <w:spacing w:after="0" w:line="240" w:lineRule="auto"/>
        <w:ind w:left="720"/>
        <w:jc w:val="both"/>
        <w:rPr>
          <w:color w:val="222222"/>
          <w:shd w:val="clear" w:color="auto" w:fill="FFFFFF"/>
          <w:lang w:val="sr-Cyrl-CS"/>
        </w:rPr>
      </w:pPr>
      <w:r w:rsidRPr="0050275E">
        <w:rPr>
          <w:lang w:val="sr-Cyrl-CS"/>
        </w:rPr>
        <w:t xml:space="preserve"> </w:t>
      </w:r>
    </w:p>
    <w:p w:rsidR="00053599" w:rsidRPr="0050275E" w:rsidRDefault="00053599" w:rsidP="006322E0">
      <w:pPr>
        <w:jc w:val="both"/>
        <w:rPr>
          <w:b/>
          <w:lang w:val="sr-Cyrl-CS"/>
        </w:rPr>
      </w:pPr>
      <w:r w:rsidRPr="0050275E">
        <w:rPr>
          <w:b/>
          <w:lang w:val="sr-Cyrl-CS"/>
        </w:rPr>
        <w:t>M63</w:t>
      </w:r>
    </w:p>
    <w:p w:rsidR="009666D7" w:rsidRPr="00BC0699" w:rsidRDefault="009666D7" w:rsidP="009666D7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lang w:val="sr-Latn-CS"/>
        </w:rPr>
      </w:pPr>
      <w:r w:rsidRPr="00EE06F2">
        <w:rPr>
          <w:lang w:val="sr-Latn-CS"/>
        </w:rPr>
        <w:t xml:space="preserve">GAČANOVIĆ, Ivana. 2024. Homo academicus u tranziciji. </w:t>
      </w:r>
      <w:r w:rsidRPr="00EE06F2">
        <w:rPr>
          <w:i/>
          <w:lang w:val="sr-Latn-CS"/>
        </w:rPr>
        <w:t>Etnoantropološki problemi</w:t>
      </w:r>
      <w:r w:rsidRPr="00EE06F2">
        <w:rPr>
          <w:lang w:val="sr-Latn-CS"/>
        </w:rPr>
        <w:t xml:space="preserve"> 19 (3): 943-971.</w:t>
      </w:r>
      <w:r w:rsidRPr="00EE06F2">
        <w:t xml:space="preserve"> </w:t>
      </w:r>
      <w:r>
        <w:rPr>
          <w:lang w:val="sr-Cyrl-RS"/>
        </w:rPr>
        <w:t xml:space="preserve"> </w:t>
      </w:r>
    </w:p>
    <w:p w:rsidR="00053599" w:rsidRPr="009666D7" w:rsidRDefault="009666D7" w:rsidP="006322E0">
      <w:pPr>
        <w:pStyle w:val="msonormalcxspmiddle"/>
        <w:numPr>
          <w:ilvl w:val="0"/>
          <w:numId w:val="18"/>
        </w:numPr>
        <w:contextualSpacing/>
        <w:jc w:val="both"/>
        <w:rPr>
          <w:lang w:val="sr-Latn-CS"/>
        </w:rPr>
      </w:pPr>
      <w:r>
        <w:rPr>
          <w:lang w:val="sr-Latn-CS"/>
        </w:rPr>
        <w:t xml:space="preserve">STAJIĆ, Mladen, GAČANOVIĆ, Ivana. 2019. Crna ovca i bela vrana: pank među navijačima Partizana. </w:t>
      </w:r>
      <w:r w:rsidRPr="005410DB">
        <w:rPr>
          <w:i/>
          <w:lang w:val="sr-Latn-CS"/>
        </w:rPr>
        <w:t>Etnoantropološki problemi</w:t>
      </w:r>
      <w:r>
        <w:rPr>
          <w:lang w:val="sr-Latn-CS"/>
        </w:rPr>
        <w:t xml:space="preserve"> 14 (3): 999–1025.</w:t>
      </w:r>
      <w:r>
        <w:rPr>
          <w:lang w:val="sr-Cyrl-RS"/>
        </w:rPr>
        <w:t xml:space="preserve"> </w:t>
      </w:r>
    </w:p>
    <w:p w:rsidR="009666D7" w:rsidRDefault="009666D7" w:rsidP="006322E0">
      <w:pPr>
        <w:jc w:val="both"/>
        <w:rPr>
          <w:b/>
          <w:lang w:val="sr-Cyrl-CS"/>
        </w:rPr>
      </w:pPr>
    </w:p>
    <w:p w:rsidR="009666D7" w:rsidRDefault="009666D7" w:rsidP="006322E0">
      <w:pPr>
        <w:jc w:val="both"/>
        <w:rPr>
          <w:b/>
          <w:lang w:val="sr-Cyrl-CS"/>
        </w:rPr>
      </w:pPr>
    </w:p>
    <w:p w:rsidR="00053599" w:rsidRPr="0050275E" w:rsidRDefault="00053599" w:rsidP="006322E0">
      <w:pPr>
        <w:jc w:val="both"/>
        <w:rPr>
          <w:b/>
          <w:lang w:val="sr-Cyrl-CS"/>
        </w:rPr>
      </w:pPr>
      <w:r w:rsidRPr="0050275E">
        <w:rPr>
          <w:b/>
          <w:lang w:val="sr-Cyrl-CS"/>
        </w:rPr>
        <w:lastRenderedPageBreak/>
        <w:t>M64</w:t>
      </w:r>
    </w:p>
    <w:p w:rsidR="009666D7" w:rsidRPr="009666D7" w:rsidRDefault="009666D7" w:rsidP="009666D7">
      <w:pPr>
        <w:numPr>
          <w:ilvl w:val="0"/>
          <w:numId w:val="19"/>
        </w:numPr>
        <w:tabs>
          <w:tab w:val="left" w:pos="3119"/>
        </w:tabs>
        <w:spacing w:before="100" w:beforeAutospacing="1" w:after="100" w:afterAutospacing="1" w:line="240" w:lineRule="auto"/>
        <w:jc w:val="both"/>
        <w:rPr>
          <w:bCs/>
          <w:lang w:val="sr-Latn-RS"/>
        </w:rPr>
      </w:pPr>
      <w:r w:rsidRPr="009666D7">
        <w:rPr>
          <w:bCs/>
          <w:lang w:val="sr-Latn-RS"/>
        </w:rPr>
        <w:t xml:space="preserve">STOJČETOVIĆ, Ivana. 2025. Teorijski okviri za antropološko proučavanje „generacijske kulture“: ka razumevanju prirode uticaja novih informacionih tehnologija i komunikacijskih praksi na identitet studentske populacije. U: Mladen Stajić (ur), </w:t>
      </w:r>
      <w:r w:rsidRPr="009666D7">
        <w:rPr>
          <w:bCs/>
          <w:i/>
          <w:lang w:val="sr-Latn-RS"/>
        </w:rPr>
        <w:t>Nacionalni naučni skup Popularna kultura, folklor, komunikacija</w:t>
      </w:r>
      <w:r w:rsidRPr="009666D7">
        <w:rPr>
          <w:bCs/>
          <w:lang w:val="sr-Latn-RS"/>
        </w:rPr>
        <w:t xml:space="preserve"> (Beograd, 5-6. decembar 2025), str. 49. Beograd, Univerzitet u Beogradu, Filozofski fakultet.</w:t>
      </w:r>
    </w:p>
    <w:p w:rsidR="009666D7" w:rsidRPr="009666D7" w:rsidRDefault="009666D7" w:rsidP="009666D7">
      <w:pPr>
        <w:numPr>
          <w:ilvl w:val="0"/>
          <w:numId w:val="19"/>
        </w:numPr>
        <w:tabs>
          <w:tab w:val="left" w:pos="3119"/>
        </w:tabs>
        <w:spacing w:before="100" w:beforeAutospacing="1" w:after="100" w:afterAutospacing="1" w:line="240" w:lineRule="auto"/>
        <w:jc w:val="both"/>
        <w:rPr>
          <w:bCs/>
          <w:lang w:val="sr-Latn-RS"/>
        </w:rPr>
      </w:pPr>
      <w:r w:rsidRPr="009666D7">
        <w:rPr>
          <w:bCs/>
          <w:lang w:val="sr-Latn-RS"/>
        </w:rPr>
        <w:t xml:space="preserve">GAČANOVIĆ, Ivana. 2022. Homo academicus u tranziciji: Antropološka diskusija o efektima tranzicije na „akademsku kulturu“ u Srbiji. Knjiga sažetaka sa naučnog skupa </w:t>
      </w:r>
      <w:r w:rsidRPr="009666D7">
        <w:rPr>
          <w:bCs/>
          <w:i/>
          <w:lang w:val="sr-Latn-RS"/>
        </w:rPr>
        <w:t>Tri decenije tranzicije u Srbiji – sociološka i antropološka perspektiva</w:t>
      </w:r>
      <w:r w:rsidRPr="009666D7">
        <w:rPr>
          <w:bCs/>
          <w:lang w:val="sr-Latn-RS"/>
        </w:rPr>
        <w:t xml:space="preserve"> (1. jun 2022), str. 25-27. Beograd: Institut društvenih nauka. </w:t>
      </w:r>
    </w:p>
    <w:p w:rsidR="009666D7" w:rsidRPr="009666D7" w:rsidRDefault="009666D7" w:rsidP="009666D7">
      <w:pPr>
        <w:numPr>
          <w:ilvl w:val="0"/>
          <w:numId w:val="19"/>
        </w:numPr>
        <w:tabs>
          <w:tab w:val="left" w:pos="3119"/>
        </w:tabs>
        <w:spacing w:before="100" w:beforeAutospacing="1" w:after="100" w:afterAutospacing="1" w:line="240" w:lineRule="auto"/>
        <w:jc w:val="both"/>
        <w:rPr>
          <w:bCs/>
          <w:lang w:val="sr-Latn-RS"/>
        </w:rPr>
      </w:pPr>
      <w:r w:rsidRPr="009666D7">
        <w:rPr>
          <w:lang w:val="sr-Latn-RS"/>
        </w:rPr>
        <w:t xml:space="preserve">STAJIĆ, Mladen, GAČANOVIĆ Ivana. 2018. </w:t>
      </w:r>
      <w:r w:rsidRPr="009666D7">
        <w:rPr>
          <w:shd w:val="clear" w:color="auto" w:fill="FFFFFF"/>
          <w:lang w:val="sr-Latn-RS"/>
        </w:rPr>
        <w:t xml:space="preserve">Crna ovca i bela vrana: pank među navijačima Partizana. </w:t>
      </w:r>
      <w:r w:rsidRPr="009666D7">
        <w:rPr>
          <w:lang w:val="sr-Latn-RS"/>
        </w:rPr>
        <w:t xml:space="preserve">U: Stajić, Mladen (ur.) </w:t>
      </w:r>
      <w:r w:rsidRPr="009666D7">
        <w:rPr>
          <w:i/>
          <w:lang w:val="sr-Latn-RS"/>
        </w:rPr>
        <w:t>Nacionalni naučni skup Antropologija muzike</w:t>
      </w:r>
      <w:r w:rsidRPr="009666D7">
        <w:rPr>
          <w:lang w:val="sr-Latn-RS"/>
        </w:rPr>
        <w:t xml:space="preserve">. </w:t>
      </w:r>
      <w:r w:rsidRPr="009666D7">
        <w:rPr>
          <w:i/>
          <w:lang w:val="sr-Latn-RS"/>
        </w:rPr>
        <w:t>Apstrakti</w:t>
      </w:r>
      <w:r w:rsidRPr="009666D7">
        <w:rPr>
          <w:lang w:val="sr-Latn-RS"/>
        </w:rPr>
        <w:t>. Beograd: Filozofski fakultet, Institut za etnologiju i antropologiju, str. 28.</w:t>
      </w:r>
    </w:p>
    <w:p w:rsidR="00053599" w:rsidRPr="009666D7" w:rsidRDefault="009666D7" w:rsidP="006322E0">
      <w:pPr>
        <w:numPr>
          <w:ilvl w:val="0"/>
          <w:numId w:val="19"/>
        </w:numPr>
        <w:tabs>
          <w:tab w:val="left" w:pos="3119"/>
        </w:tabs>
        <w:spacing w:before="100" w:beforeAutospacing="1" w:after="100" w:afterAutospacing="1" w:line="240" w:lineRule="auto"/>
        <w:jc w:val="both"/>
        <w:rPr>
          <w:bCs/>
          <w:lang w:val="sr-Latn-RS"/>
        </w:rPr>
      </w:pPr>
      <w:r w:rsidRPr="009666D7">
        <w:rPr>
          <w:lang w:val="sr-Latn-RS"/>
        </w:rPr>
        <w:t xml:space="preserve">GAČANOVIĆ, Ivana. </w:t>
      </w:r>
      <w:r w:rsidRPr="009666D7">
        <w:rPr>
          <w:bCs/>
          <w:lang w:val="sr-Latn-RS"/>
        </w:rPr>
        <w:t>2009.</w:t>
      </w:r>
      <w:r w:rsidRPr="009666D7">
        <w:rPr>
          <w:b/>
          <w:bCs/>
          <w:lang w:val="sr-Latn-RS"/>
        </w:rPr>
        <w:t xml:space="preserve"> </w:t>
      </w:r>
      <w:r w:rsidRPr="009666D7">
        <w:rPr>
          <w:bCs/>
          <w:lang w:val="sr-Latn-RS"/>
        </w:rPr>
        <w:t>Antropološko istraživanje kulture revizije. Knjiga apstrakata/naučni skup „</w:t>
      </w:r>
      <w:r w:rsidRPr="009666D7">
        <w:rPr>
          <w:bCs/>
          <w:i/>
          <w:lang w:val="sr-Latn-RS"/>
        </w:rPr>
        <w:t>Država, nauka, kultura</w:t>
      </w:r>
      <w:r w:rsidRPr="009666D7">
        <w:rPr>
          <w:bCs/>
          <w:lang w:val="sr-Latn-RS"/>
        </w:rPr>
        <w:t>“, str. 11-12. Beograd: Etnološko-antropološko društvo Srbije.</w:t>
      </w:r>
    </w:p>
    <w:p w:rsidR="00053599" w:rsidRPr="0050275E" w:rsidRDefault="00053599" w:rsidP="006322E0">
      <w:pPr>
        <w:tabs>
          <w:tab w:val="left" w:pos="3119"/>
        </w:tabs>
        <w:jc w:val="both"/>
        <w:rPr>
          <w:b/>
          <w:bCs/>
          <w:lang w:val="sr-Cyrl-CS"/>
        </w:rPr>
      </w:pPr>
      <w:r w:rsidRPr="0050275E">
        <w:rPr>
          <w:b/>
          <w:bCs/>
          <w:lang w:val="sr-Cyrl-CS"/>
        </w:rPr>
        <w:t>М71</w:t>
      </w:r>
    </w:p>
    <w:p w:rsidR="00053599" w:rsidRPr="0050275E" w:rsidRDefault="00053599" w:rsidP="006322E0">
      <w:pPr>
        <w:numPr>
          <w:ilvl w:val="0"/>
          <w:numId w:val="11"/>
        </w:numPr>
        <w:spacing w:after="0" w:line="240" w:lineRule="auto"/>
        <w:jc w:val="both"/>
        <w:rPr>
          <w:lang w:val="sr-Cyrl-CS"/>
        </w:rPr>
      </w:pPr>
      <w:r w:rsidRPr="0050275E">
        <w:rPr>
          <w:lang w:val="sr-Cyrl-CS"/>
        </w:rPr>
        <w:t>GAČANOVIĆ, Ivana. 2014.</w:t>
      </w:r>
      <w:r w:rsidRPr="0050275E">
        <w:rPr>
          <w:i/>
          <w:lang w:val="sr-Cyrl-CS"/>
        </w:rPr>
        <w:t xml:space="preserve"> Kultura revizije u nauci i visokom obrazovanju: slučaj Republike Srbije od 2000-2010</w:t>
      </w:r>
      <w:r w:rsidRPr="0050275E">
        <w:rPr>
          <w:lang w:val="sr-Cyrl-CS"/>
        </w:rPr>
        <w:t xml:space="preserve">. </w:t>
      </w:r>
      <w:r w:rsidRPr="0050275E">
        <w:rPr>
          <w:i/>
          <w:lang w:val="sr-Cyrl-CS"/>
        </w:rPr>
        <w:t>godine</w:t>
      </w:r>
      <w:r w:rsidRPr="0050275E">
        <w:rPr>
          <w:lang w:val="sr-Cyrl-CS"/>
        </w:rPr>
        <w:t xml:space="preserve">. </w:t>
      </w:r>
    </w:p>
    <w:p w:rsidR="009666D7" w:rsidRPr="00AE5578" w:rsidRDefault="00053599" w:rsidP="00AE5578">
      <w:pPr>
        <w:ind w:left="720"/>
        <w:jc w:val="both"/>
        <w:rPr>
          <w:lang w:val="sr-Cyrl-CS"/>
        </w:rPr>
      </w:pPr>
      <w:r w:rsidRPr="0050275E">
        <w:rPr>
          <w:lang w:val="sr-Cyrl-CS"/>
        </w:rPr>
        <w:t xml:space="preserve">Докторска дисертација одбрањена 27. новембра 2014. године на Филозофском факултету у Београду. </w:t>
      </w:r>
    </w:p>
    <w:p w:rsidR="00AE5578" w:rsidRDefault="00AE5578" w:rsidP="00AE5578">
      <w:pPr>
        <w:pStyle w:val="ListParagraph"/>
        <w:spacing w:line="360" w:lineRule="auto"/>
        <w:jc w:val="center"/>
        <w:rPr>
          <w:b/>
          <w:lang w:val="sr-Cyrl-CS"/>
        </w:rPr>
      </w:pPr>
    </w:p>
    <w:p w:rsidR="009666D7" w:rsidRPr="00AE5578" w:rsidRDefault="00053599" w:rsidP="00AE5578">
      <w:pPr>
        <w:pStyle w:val="ListParagraph"/>
        <w:spacing w:line="360" w:lineRule="auto"/>
        <w:jc w:val="center"/>
        <w:rPr>
          <w:b/>
          <w:lang w:val="sr-Cyrl-CS"/>
        </w:rPr>
      </w:pPr>
      <w:r w:rsidRPr="0050275E">
        <w:rPr>
          <w:b/>
          <w:lang w:val="sr-Cyrl-CS"/>
        </w:rPr>
        <w:t xml:space="preserve">Библиографија научних радова кандидата након </w:t>
      </w:r>
      <w:r w:rsidR="009666D7">
        <w:rPr>
          <w:b/>
          <w:lang w:val="sr-Cyrl-CS"/>
        </w:rPr>
        <w:t>претходног ре</w:t>
      </w:r>
      <w:r w:rsidRPr="0050275E">
        <w:rPr>
          <w:b/>
          <w:lang w:val="sr-Cyrl-CS"/>
        </w:rPr>
        <w:t>избора у звање доцента:</w:t>
      </w:r>
    </w:p>
    <w:p w:rsidR="009666D7" w:rsidRPr="003D5FA8" w:rsidRDefault="009666D7" w:rsidP="009666D7">
      <w:pPr>
        <w:pStyle w:val="msonormalcxspmiddle"/>
        <w:jc w:val="both"/>
        <w:rPr>
          <w:b/>
          <w:lang w:val="pl-PL"/>
        </w:rPr>
      </w:pPr>
      <w:r>
        <w:rPr>
          <w:b/>
          <w:lang w:val="pl-PL"/>
        </w:rPr>
        <w:t xml:space="preserve">M14 </w:t>
      </w:r>
    </w:p>
    <w:p w:rsidR="009666D7" w:rsidRPr="00EE06F2" w:rsidRDefault="009666D7" w:rsidP="009666D7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lang w:val="sr-Latn-CS"/>
        </w:rPr>
      </w:pPr>
      <w:r>
        <w:rPr>
          <w:lang w:val="sr-Latn-CS"/>
        </w:rPr>
        <w:t xml:space="preserve">BANIĆ GRUBIŠIĆ, Ana, GAČANOVIĆ, Ivana. 2024. </w:t>
      </w:r>
      <w:r w:rsidR="000E6CC1">
        <w:rPr>
          <w:lang w:val="sr-Cyrl-RS"/>
        </w:rPr>
        <w:t>„</w:t>
      </w:r>
      <w:r>
        <w:rPr>
          <w:bCs/>
          <w:shd w:val="clear" w:color="auto" w:fill="FFFFFF"/>
          <w:lang w:val="sr-Latn-CS"/>
        </w:rPr>
        <w:t>Morning will not change everything: the representation of youth in post-socialist Serbia</w:t>
      </w:r>
      <w:r w:rsidR="000E6CC1">
        <w:rPr>
          <w:bCs/>
          <w:shd w:val="clear" w:color="auto" w:fill="FFFFFF"/>
          <w:lang w:val="sr-Cyrl-RS"/>
        </w:rPr>
        <w:t>“</w:t>
      </w:r>
      <w:r>
        <w:rPr>
          <w:bCs/>
          <w:shd w:val="clear" w:color="auto" w:fill="FFFFFF"/>
          <w:lang w:val="sr-Latn-CS"/>
        </w:rPr>
        <w:t xml:space="preserve">. U: </w:t>
      </w:r>
      <w:r>
        <w:rPr>
          <w:i/>
          <w:shd w:val="clear" w:color="auto" w:fill="FFFFFF"/>
          <w:lang w:val="sr-Latn-CS"/>
        </w:rPr>
        <w:t>Popular culture in post-socialism</w:t>
      </w:r>
      <w:r>
        <w:rPr>
          <w:shd w:val="clear" w:color="auto" w:fill="FFFFFF"/>
          <w:lang w:val="sr-Latn-CS"/>
        </w:rPr>
        <w:t xml:space="preserve">, edited by Ana Banić Grubišić and Vlado Kotnik, 253-276. Belgrade: Faculty of Philosophy, University of Belgrade; Dosije studio. </w:t>
      </w:r>
    </w:p>
    <w:p w:rsidR="009666D7" w:rsidRDefault="009666D7" w:rsidP="009666D7">
      <w:pPr>
        <w:pStyle w:val="ListParagraph"/>
        <w:numPr>
          <w:ilvl w:val="0"/>
          <w:numId w:val="21"/>
        </w:numPr>
        <w:suppressAutoHyphens w:val="0"/>
        <w:spacing w:line="240" w:lineRule="auto"/>
        <w:contextualSpacing/>
        <w:jc w:val="both"/>
        <w:rPr>
          <w:lang w:val="sr-Latn-CS"/>
        </w:rPr>
      </w:pPr>
      <w:r w:rsidRPr="00EE06F2">
        <w:rPr>
          <w:lang w:val="sr-Latn-CS"/>
        </w:rPr>
        <w:t>ГАЧАНОВИЋ, Ивана. 2025. „Спорт и идентитет публике“, у: Теорија спорта, Владимир Копривица и Адам петровић (ур.), 245-250. Београд: Универзитет „Унион Никола Тесла“ и Службени гласник.</w:t>
      </w:r>
    </w:p>
    <w:p w:rsidR="009666D7" w:rsidRDefault="009666D7" w:rsidP="009666D7">
      <w:pPr>
        <w:pStyle w:val="msonormalcxspmiddle"/>
        <w:jc w:val="both"/>
        <w:rPr>
          <w:b/>
        </w:rPr>
      </w:pPr>
      <w:r>
        <w:rPr>
          <w:b/>
        </w:rPr>
        <w:t xml:space="preserve">М23 </w:t>
      </w:r>
    </w:p>
    <w:p w:rsidR="009666D7" w:rsidRDefault="009666D7" w:rsidP="009666D7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lang w:val="sr-Latn-CS"/>
        </w:rPr>
      </w:pPr>
      <w:r>
        <w:rPr>
          <w:lang w:val="sr-Latn-CS"/>
        </w:rPr>
        <w:t xml:space="preserve">GAČANOVIĆ, Ivana, BANIĆ GRUBIŠIĆ Ana. 2022. Kulturna kritika ili samo mali beg od stvarnosti? Antropološka analiza serije Upravnica. </w:t>
      </w:r>
      <w:r>
        <w:rPr>
          <w:i/>
          <w:lang w:val="sr-Latn-CS"/>
        </w:rPr>
        <w:t xml:space="preserve">Etnoantropološki problemi </w:t>
      </w:r>
      <w:r>
        <w:rPr>
          <w:lang w:val="sr-Latn-CS"/>
        </w:rPr>
        <w:t>17 (2): 455-486.</w:t>
      </w:r>
    </w:p>
    <w:p w:rsidR="00AE5578" w:rsidRPr="00FB3945" w:rsidRDefault="00AE5578" w:rsidP="00AE5578">
      <w:pPr>
        <w:pStyle w:val="msonormalcxspmiddle"/>
        <w:tabs>
          <w:tab w:val="left" w:pos="3119"/>
        </w:tabs>
        <w:jc w:val="both"/>
        <w:rPr>
          <w:b/>
          <w:bCs/>
          <w:lang w:val="sr-Latn-CS"/>
        </w:rPr>
      </w:pPr>
      <w:r>
        <w:rPr>
          <w:b/>
          <w:bCs/>
          <w:lang w:val="sr-Latn-CS"/>
        </w:rPr>
        <w:lastRenderedPageBreak/>
        <w:t xml:space="preserve">M51 </w:t>
      </w:r>
    </w:p>
    <w:p w:rsidR="00AE5578" w:rsidRDefault="00AE5578" w:rsidP="00AE5578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lang w:val="sr-Latn-CS"/>
        </w:rPr>
      </w:pPr>
      <w:r>
        <w:rPr>
          <w:lang w:val="sr-Latn-CS"/>
        </w:rPr>
        <w:t>GAČANOVIĆ, Ivana, KOVAČEVIĆ Ivan. 2021.</w:t>
      </w:r>
      <w:r>
        <w:rPr>
          <w:bCs/>
          <w:lang w:val="sr-Latn-CS"/>
        </w:rPr>
        <w:t xml:space="preserve"> From The Anthropology of Europe to The Anthropology of The European Union and Back. </w:t>
      </w:r>
      <w:r>
        <w:rPr>
          <w:bCs/>
          <w:i/>
          <w:lang w:val="sr-Latn-CS"/>
        </w:rPr>
        <w:t>Antropologija</w:t>
      </w:r>
      <w:r>
        <w:rPr>
          <w:bCs/>
          <w:lang w:val="sr-Latn-CS"/>
        </w:rPr>
        <w:t xml:space="preserve"> 21 (1): 9-28.</w:t>
      </w:r>
    </w:p>
    <w:p w:rsidR="00AE5578" w:rsidRPr="00A04BA1" w:rsidRDefault="00AE5578" w:rsidP="00AE5578">
      <w:pPr>
        <w:spacing w:before="100" w:beforeAutospacing="1" w:after="100" w:afterAutospacing="1"/>
        <w:jc w:val="both"/>
        <w:rPr>
          <w:b/>
          <w:color w:val="222222"/>
          <w:shd w:val="clear" w:color="auto" w:fill="FFFFFF"/>
          <w:lang w:val="sr-Cyrl-RS"/>
        </w:rPr>
      </w:pPr>
      <w:r w:rsidRPr="00A04BA1">
        <w:rPr>
          <w:b/>
          <w:color w:val="222222"/>
          <w:shd w:val="clear" w:color="auto" w:fill="FFFFFF"/>
          <w:lang w:val="sr-Cyrl-RS"/>
        </w:rPr>
        <w:t>М63</w:t>
      </w:r>
      <w:r>
        <w:rPr>
          <w:b/>
          <w:color w:val="222222"/>
          <w:shd w:val="clear" w:color="auto" w:fill="FFFFFF"/>
          <w:lang w:val="sr-Cyrl-RS"/>
        </w:rPr>
        <w:t xml:space="preserve"> </w:t>
      </w:r>
    </w:p>
    <w:p w:rsidR="00AE5578" w:rsidRPr="00AE5578" w:rsidRDefault="00AE5578" w:rsidP="00AE5578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lang w:val="sr-Latn-CS"/>
        </w:rPr>
      </w:pPr>
      <w:r w:rsidRPr="00EE06F2">
        <w:rPr>
          <w:lang w:val="sr-Latn-CS"/>
        </w:rPr>
        <w:t xml:space="preserve">GAČANOVIĆ, Ivana. 2024. Homo academicus u tranziciji. </w:t>
      </w:r>
      <w:r w:rsidRPr="00EE06F2">
        <w:rPr>
          <w:i/>
          <w:lang w:val="sr-Latn-CS"/>
        </w:rPr>
        <w:t>Etnoantropološki problemi</w:t>
      </w:r>
      <w:r w:rsidRPr="00EE06F2">
        <w:rPr>
          <w:lang w:val="sr-Latn-CS"/>
        </w:rPr>
        <w:t xml:space="preserve"> 19 (3): 943-971.</w:t>
      </w:r>
      <w:r w:rsidRPr="00EE06F2">
        <w:t xml:space="preserve"> </w:t>
      </w:r>
      <w:r>
        <w:rPr>
          <w:lang w:val="sr-Cyrl-RS"/>
        </w:rPr>
        <w:t xml:space="preserve"> </w:t>
      </w:r>
    </w:p>
    <w:p w:rsidR="00AE5578" w:rsidRDefault="00AE5578" w:rsidP="00592F13">
      <w:pPr>
        <w:spacing w:after="0" w:line="360" w:lineRule="auto"/>
        <w:jc w:val="center"/>
        <w:rPr>
          <w:b/>
          <w:szCs w:val="24"/>
          <w:lang w:val="sr-Cyrl-CS"/>
        </w:rPr>
      </w:pPr>
    </w:p>
    <w:p w:rsidR="00053599" w:rsidRPr="0050275E" w:rsidRDefault="00053599" w:rsidP="00592F13">
      <w:pPr>
        <w:spacing w:after="0" w:line="360" w:lineRule="auto"/>
        <w:jc w:val="center"/>
        <w:rPr>
          <w:b/>
          <w:szCs w:val="24"/>
          <w:lang w:val="sr-Cyrl-CS"/>
        </w:rPr>
      </w:pPr>
      <w:r w:rsidRPr="0050275E">
        <w:rPr>
          <w:b/>
          <w:szCs w:val="24"/>
          <w:lang w:val="sr-Cyrl-CS"/>
        </w:rPr>
        <w:t xml:space="preserve">Анализа објављених радова у звању </w:t>
      </w:r>
      <w:r w:rsidR="00AE5578">
        <w:rPr>
          <w:b/>
          <w:szCs w:val="24"/>
          <w:lang w:val="sr-Cyrl-CS"/>
        </w:rPr>
        <w:t>доцент/</w:t>
      </w:r>
      <w:r w:rsidRPr="0050275E">
        <w:rPr>
          <w:b/>
          <w:szCs w:val="24"/>
          <w:lang w:val="sr-Cyrl-CS"/>
        </w:rPr>
        <w:t>научни сарадник:</w:t>
      </w:r>
    </w:p>
    <w:p w:rsidR="00053599" w:rsidRPr="0050275E" w:rsidRDefault="00053599" w:rsidP="00592F13">
      <w:pPr>
        <w:spacing w:after="0" w:line="360" w:lineRule="auto"/>
        <w:jc w:val="center"/>
        <w:rPr>
          <w:b/>
          <w:szCs w:val="24"/>
          <w:u w:val="single"/>
          <w:lang w:val="sr-Cyrl-CS"/>
        </w:rPr>
      </w:pPr>
    </w:p>
    <w:p w:rsidR="00053599" w:rsidRPr="0050275E" w:rsidRDefault="00053599" w:rsidP="00920BF2">
      <w:pPr>
        <w:spacing w:after="0" w:line="360" w:lineRule="auto"/>
        <w:jc w:val="both"/>
        <w:rPr>
          <w:szCs w:val="24"/>
          <w:lang w:val="sr-Cyrl-CS"/>
        </w:rPr>
      </w:pPr>
      <w:r w:rsidRPr="0050275E">
        <w:rPr>
          <w:szCs w:val="24"/>
          <w:lang w:val="sr-Cyrl-CS"/>
        </w:rPr>
        <w:tab/>
        <w:t>Р</w:t>
      </w:r>
      <w:r w:rsidR="00AE5578">
        <w:rPr>
          <w:szCs w:val="24"/>
          <w:lang w:val="sr-Cyrl-CS"/>
        </w:rPr>
        <w:t>адове које је др Ивана Стојчетовић</w:t>
      </w:r>
      <w:r w:rsidRPr="0050275E">
        <w:rPr>
          <w:szCs w:val="24"/>
          <w:lang w:val="sr-Cyrl-CS"/>
        </w:rPr>
        <w:t xml:space="preserve"> објавила од </w:t>
      </w:r>
      <w:r w:rsidR="00AE5578">
        <w:rPr>
          <w:szCs w:val="24"/>
          <w:lang w:val="sr-Cyrl-CS"/>
        </w:rPr>
        <w:t xml:space="preserve">последњег </w:t>
      </w:r>
      <w:r w:rsidRPr="0050275E">
        <w:rPr>
          <w:szCs w:val="24"/>
          <w:lang w:val="sr-Cyrl-CS"/>
        </w:rPr>
        <w:t>избора у звање доцента одликује тематска разноликост</w:t>
      </w:r>
      <w:r w:rsidR="00AE5578">
        <w:rPr>
          <w:szCs w:val="24"/>
          <w:lang w:val="sr-Cyrl-CS"/>
        </w:rPr>
        <w:t>,</w:t>
      </w:r>
      <w:r w:rsidRPr="0050275E">
        <w:rPr>
          <w:szCs w:val="24"/>
          <w:lang w:val="sr-Cyrl-CS"/>
        </w:rPr>
        <w:t xml:space="preserve"> као и методолшки и теоријски еклектицизам и иновативност. У својим радовима она знања из области историје, теорије и методологије антропологије стално ревидира, проблематизује, развија и примењује различитим савременим друштвено и културно релевантим истраживачким темама, развијајући притом оригинални стил писања и интерпретације анализиране грађе. У најширем смислу, њени радови се могу подвести под две истраживачке области. Прва је антропологија образовања, институционалне промене и савремене академске културе, у оквиру шире области антропологије глобализације, односно глокализације и антропологије Европске уније. Друга шира истраживачка област се може сврстати у антропологију популарне културе, која је прожета разматрањима различитих социо-културних феномена и група који су у епистемолошком или</w:t>
      </w:r>
      <w:r w:rsidR="000E6CC1">
        <w:rPr>
          <w:szCs w:val="24"/>
          <w:lang w:val="sr-Cyrl-CS"/>
        </w:rPr>
        <w:t xml:space="preserve"> у</w:t>
      </w:r>
      <w:r w:rsidRPr="0050275E">
        <w:rPr>
          <w:szCs w:val="24"/>
          <w:lang w:val="sr-Cyrl-CS"/>
        </w:rPr>
        <w:t xml:space="preserve"> неком другом смислу повезани са популарном културом и који су релевантни за унапређивање антрополошког објашњења и разумевање друштвене стварности – како у културном, тако и у социјалном, политичком и економском смислу.</w:t>
      </w:r>
      <w:r w:rsidR="00EA5C54">
        <w:rPr>
          <w:szCs w:val="24"/>
          <w:lang w:val="sr-Cyrl-CS"/>
        </w:rPr>
        <w:t xml:space="preserve"> </w:t>
      </w:r>
    </w:p>
    <w:p w:rsidR="00BF562F" w:rsidRDefault="00A053E7" w:rsidP="00F4632A">
      <w:pPr>
        <w:spacing w:after="0" w:line="360" w:lineRule="auto"/>
        <w:ind w:firstLine="720"/>
        <w:jc w:val="both"/>
        <w:rPr>
          <w:szCs w:val="24"/>
          <w:lang w:val="sr-Cyrl-RS"/>
        </w:rPr>
      </w:pPr>
      <w:r>
        <w:rPr>
          <w:szCs w:val="24"/>
          <w:lang w:val="sr-Cyrl-RS"/>
        </w:rPr>
        <w:t xml:space="preserve">У раду </w:t>
      </w:r>
      <w:r w:rsidR="00BF562F" w:rsidRPr="00751174">
        <w:rPr>
          <w:i/>
          <w:szCs w:val="24"/>
          <w:lang w:val="sr-Cyrl-RS"/>
        </w:rPr>
        <w:t>From The Anthropology of Europe to The Anthropology of The European Union</w:t>
      </w:r>
      <w:r w:rsidR="00BF562F" w:rsidRPr="00A053E7">
        <w:rPr>
          <w:i/>
          <w:szCs w:val="24"/>
          <w:lang w:val="sr-Cyrl-RS"/>
        </w:rPr>
        <w:t xml:space="preserve"> and Back</w:t>
      </w:r>
      <w:r w:rsidR="00BF562F">
        <w:rPr>
          <w:szCs w:val="24"/>
          <w:lang w:val="sr-Cyrl-RS"/>
        </w:rPr>
        <w:t xml:space="preserve"> (2021)</w:t>
      </w:r>
      <w:r>
        <w:rPr>
          <w:szCs w:val="24"/>
          <w:lang w:val="sr-Cyrl-RS"/>
        </w:rPr>
        <w:t xml:space="preserve"> Стојчетовић са Ковачевићем пружа један дидактички текст у коме се тематск</w:t>
      </w:r>
      <w:r w:rsidR="00F556C8">
        <w:rPr>
          <w:szCs w:val="24"/>
          <w:lang w:val="sr-Cyrl-RS"/>
        </w:rPr>
        <w:t>и и проблемски сажима</w:t>
      </w:r>
      <w:r>
        <w:rPr>
          <w:szCs w:val="24"/>
          <w:lang w:val="sr-Cyrl-RS"/>
        </w:rPr>
        <w:t xml:space="preserve"> релативно новија област антрополошких истраживања у домаћој антропологији</w:t>
      </w:r>
      <w:r w:rsidR="00F556C8">
        <w:rPr>
          <w:szCs w:val="24"/>
          <w:lang w:val="sr-Cyrl-RS"/>
        </w:rPr>
        <w:t xml:space="preserve"> – Антропологија Европе, односно Европске уније</w:t>
      </w:r>
      <w:r>
        <w:rPr>
          <w:szCs w:val="24"/>
          <w:lang w:val="sr-Cyrl-RS"/>
        </w:rPr>
        <w:t xml:space="preserve">. </w:t>
      </w:r>
      <w:r w:rsidR="00057F59">
        <w:rPr>
          <w:szCs w:val="24"/>
          <w:lang w:val="sr-Cyrl-RS"/>
        </w:rPr>
        <w:t xml:space="preserve">Систематично представљени приступи проучавању Европске уније са различитих антрополошких становишта резултат су дугогодишњег искуства наставе на свим нивоима студија на </w:t>
      </w:r>
      <w:r w:rsidR="00057F59">
        <w:rPr>
          <w:szCs w:val="24"/>
          <w:lang w:val="sr-Cyrl-RS"/>
        </w:rPr>
        <w:lastRenderedPageBreak/>
        <w:t xml:space="preserve">Одељењу за етнологију и антропологију на Филозофском факултету у Београду. Овај текст представља драгоцен допринос за све оне који желе да се </w:t>
      </w:r>
      <w:r w:rsidR="004702EB">
        <w:rPr>
          <w:szCs w:val="24"/>
          <w:lang w:val="sr-Cyrl-RS"/>
        </w:rPr>
        <w:t xml:space="preserve">упознају са </w:t>
      </w:r>
      <w:r w:rsidR="000E6CC1">
        <w:rPr>
          <w:szCs w:val="24"/>
          <w:lang w:val="sr-Cyrl-RS"/>
        </w:rPr>
        <w:t xml:space="preserve">тематским, </w:t>
      </w:r>
      <w:r w:rsidR="004702EB">
        <w:rPr>
          <w:szCs w:val="24"/>
          <w:lang w:val="sr-Cyrl-RS"/>
        </w:rPr>
        <w:t>мет</w:t>
      </w:r>
      <w:r w:rsidR="00057F59">
        <w:rPr>
          <w:szCs w:val="24"/>
          <w:lang w:val="sr-Cyrl-RS"/>
        </w:rPr>
        <w:t>од</w:t>
      </w:r>
      <w:r w:rsidR="004702EB">
        <w:rPr>
          <w:szCs w:val="24"/>
          <w:lang w:val="sr-Cyrl-RS"/>
        </w:rPr>
        <w:t>о</w:t>
      </w:r>
      <w:r w:rsidR="00057F59">
        <w:rPr>
          <w:szCs w:val="24"/>
          <w:lang w:val="sr-Cyrl-RS"/>
        </w:rPr>
        <w:t xml:space="preserve">лошким и теоријским основама досадашњег проучавања Европе у антропологији, како у домаћим, тако и у међународним оквирима. </w:t>
      </w:r>
    </w:p>
    <w:p w:rsidR="00F4632A" w:rsidRDefault="00B72828" w:rsidP="00BF562F">
      <w:pPr>
        <w:spacing w:after="0" w:line="360" w:lineRule="auto"/>
        <w:ind w:firstLine="720"/>
        <w:jc w:val="both"/>
        <w:rPr>
          <w:szCs w:val="24"/>
          <w:lang w:val="sr-Cyrl-CS"/>
        </w:rPr>
      </w:pPr>
      <w:r>
        <w:rPr>
          <w:szCs w:val="24"/>
          <w:lang w:val="sr-Cyrl-RS"/>
        </w:rPr>
        <w:t xml:space="preserve">Коауторски рад </w:t>
      </w:r>
      <w:r w:rsidRPr="00B72828">
        <w:rPr>
          <w:i/>
          <w:szCs w:val="24"/>
          <w:lang w:val="sr-Cyrl-CS"/>
        </w:rPr>
        <w:t>Културна критика или само мали бег од стварности? Антрополошка анализа серије Управница</w:t>
      </w:r>
      <w:r w:rsidRPr="00B72828">
        <w:rPr>
          <w:szCs w:val="24"/>
          <w:lang w:val="sr-Cyrl-CS"/>
        </w:rPr>
        <w:t xml:space="preserve"> </w:t>
      </w:r>
      <w:r w:rsidR="00BF562F">
        <w:rPr>
          <w:szCs w:val="24"/>
          <w:lang w:val="sr-Cyrl-CS"/>
        </w:rPr>
        <w:t xml:space="preserve">(2022) </w:t>
      </w:r>
      <w:r>
        <w:rPr>
          <w:szCs w:val="24"/>
          <w:lang w:val="sr-Cyrl-CS"/>
        </w:rPr>
        <w:t>представља иновативно осмишљен начин да се посредством анализе наративног тока једне америчке серије укаже на шире друштвене и културне проблеме који се у датој серији представљају. Сличан приступ Стојчетовић је успешно применила и у неколико претходних радова, при чему се у случају анализе овог поп-културног жанра, који аторке називају драмедија, нарочито истиче њен допринос у домену знања у вези са трансформацијама академске културе у савременим социо-културним околностима Сједињених америчких држава</w:t>
      </w:r>
      <w:r w:rsidR="00F4632A">
        <w:rPr>
          <w:szCs w:val="24"/>
          <w:lang w:val="sr-Cyrl-CS"/>
        </w:rPr>
        <w:t>. Оно на шта оне такође скрећу пажњу читаоцима, јесу и тенденције глобалног ширења одређених аспеката проблема са којима се суочава универзитетска култура, од којих се многи могу очекивати, а неки од њих већ јесу присутни и у домаћој академској средини.</w:t>
      </w:r>
      <w:r w:rsidRPr="00B72828">
        <w:rPr>
          <w:szCs w:val="24"/>
          <w:lang w:val="sr-Cyrl-CS"/>
        </w:rPr>
        <w:t xml:space="preserve"> </w:t>
      </w:r>
      <w:r w:rsidR="00F4632A">
        <w:rPr>
          <w:szCs w:val="24"/>
          <w:lang w:val="sr-Cyrl-CS"/>
        </w:rPr>
        <w:t>Ова серија</w:t>
      </w:r>
      <w:r w:rsidR="00F4632A" w:rsidRPr="00F4632A">
        <w:rPr>
          <w:szCs w:val="24"/>
          <w:lang w:val="sr-Cyrl-CS"/>
        </w:rPr>
        <w:t xml:space="preserve"> је</w:t>
      </w:r>
      <w:r w:rsidR="00F4632A">
        <w:rPr>
          <w:szCs w:val="24"/>
          <w:lang w:val="sr-Cyrl-CS"/>
        </w:rPr>
        <w:t>, дакле, анализирана на два нивоа – као текст</w:t>
      </w:r>
      <w:r w:rsidR="004702EB">
        <w:rPr>
          <w:szCs w:val="24"/>
          <w:lang w:val="sr-Cyrl-CS"/>
        </w:rPr>
        <w:t xml:space="preserve"> који</w:t>
      </w:r>
      <w:r w:rsidR="00F4632A" w:rsidRPr="00F4632A">
        <w:rPr>
          <w:szCs w:val="24"/>
          <w:lang w:val="sr-Cyrl-CS"/>
        </w:rPr>
        <w:t xml:space="preserve"> шаље</w:t>
      </w:r>
      <w:r w:rsidR="00F4632A">
        <w:rPr>
          <w:szCs w:val="24"/>
          <w:lang w:val="sr-Cyrl-CS"/>
        </w:rPr>
        <w:t xml:space="preserve"> одређене поруке и са аспекта њене рецепције од стране </w:t>
      </w:r>
      <w:r w:rsidR="00F4632A" w:rsidRPr="00F4632A">
        <w:rPr>
          <w:szCs w:val="24"/>
          <w:lang w:val="sr-Cyrl-CS"/>
        </w:rPr>
        <w:t>академске и шире јавности</w:t>
      </w:r>
      <w:r w:rsidR="00F4632A">
        <w:rPr>
          <w:szCs w:val="24"/>
          <w:lang w:val="sr-Cyrl-CS"/>
        </w:rPr>
        <w:t>. У том смислу, ауторке рецепцију публике</w:t>
      </w:r>
      <w:r w:rsidR="00F4632A" w:rsidRPr="00F4632A">
        <w:rPr>
          <w:szCs w:val="24"/>
          <w:lang w:val="sr-Cyrl-CS"/>
        </w:rPr>
        <w:t xml:space="preserve"> посматра</w:t>
      </w:r>
      <w:r w:rsidR="00F4632A">
        <w:rPr>
          <w:szCs w:val="24"/>
          <w:lang w:val="sr-Cyrl-CS"/>
        </w:rPr>
        <w:t>ју као одређену врсту</w:t>
      </w:r>
      <w:r w:rsidR="00F4632A" w:rsidRPr="00F4632A">
        <w:rPr>
          <w:szCs w:val="24"/>
          <w:lang w:val="sr-Cyrl-CS"/>
        </w:rPr>
        <w:t xml:space="preserve"> коректива који настоји да потврди или оповргне</w:t>
      </w:r>
      <w:r w:rsidR="00F4632A">
        <w:rPr>
          <w:szCs w:val="24"/>
          <w:lang w:val="sr-Cyrl-CS"/>
        </w:rPr>
        <w:t xml:space="preserve"> </w:t>
      </w:r>
      <w:r w:rsidR="00F4632A" w:rsidRPr="00F4632A">
        <w:rPr>
          <w:szCs w:val="24"/>
          <w:lang w:val="sr-Cyrl-CS"/>
        </w:rPr>
        <w:t>одређене поруке које серија шаље</w:t>
      </w:r>
      <w:r w:rsidR="00F4632A">
        <w:rPr>
          <w:szCs w:val="24"/>
          <w:lang w:val="sr-Cyrl-CS"/>
        </w:rPr>
        <w:t xml:space="preserve"> и тиме нам даје</w:t>
      </w:r>
      <w:r w:rsidR="00F4632A" w:rsidRPr="00F4632A">
        <w:rPr>
          <w:szCs w:val="24"/>
          <w:lang w:val="sr-Cyrl-CS"/>
        </w:rPr>
        <w:t xml:space="preserve"> потпунију представу о њима.</w:t>
      </w:r>
      <w:r w:rsidR="00F4632A">
        <w:rPr>
          <w:szCs w:val="24"/>
          <w:lang w:val="sr-Cyrl-CS"/>
        </w:rPr>
        <w:t xml:space="preserve"> Друштвено значајне и актуелне</w:t>
      </w:r>
      <w:r w:rsidR="00F4632A" w:rsidRPr="00F4632A">
        <w:t xml:space="preserve"> </w:t>
      </w:r>
      <w:r w:rsidR="00F4632A">
        <w:rPr>
          <w:lang w:val="sr-Cyrl-RS"/>
        </w:rPr>
        <w:t xml:space="preserve">теме које су присутне у овој серији и које ауторке систематично представљају и анализирају </w:t>
      </w:r>
      <w:r w:rsidR="00F4632A">
        <w:rPr>
          <w:szCs w:val="24"/>
          <w:lang w:val="sr-Cyrl-CS"/>
        </w:rPr>
        <w:t>су</w:t>
      </w:r>
      <w:r w:rsidR="00F4632A" w:rsidRPr="00F4632A">
        <w:rPr>
          <w:szCs w:val="24"/>
          <w:lang w:val="sr-Cyrl-CS"/>
        </w:rPr>
        <w:t>, између остал</w:t>
      </w:r>
      <w:r w:rsidR="00F4632A">
        <w:rPr>
          <w:szCs w:val="24"/>
          <w:lang w:val="sr-Cyrl-CS"/>
        </w:rPr>
        <w:t xml:space="preserve">ог, </w:t>
      </w:r>
      <w:r w:rsidR="00F4632A" w:rsidRPr="00F4632A">
        <w:rPr>
          <w:szCs w:val="24"/>
          <w:lang w:val="sr-Cyrl-CS"/>
        </w:rPr>
        <w:t>питања расне, родне, добн</w:t>
      </w:r>
      <w:r w:rsidR="00BF562F">
        <w:rPr>
          <w:szCs w:val="24"/>
          <w:lang w:val="sr-Cyrl-CS"/>
        </w:rPr>
        <w:t xml:space="preserve">е и класне (не)равноправности у </w:t>
      </w:r>
      <w:r w:rsidR="00F4632A" w:rsidRPr="00F4632A">
        <w:rPr>
          <w:szCs w:val="24"/>
          <w:lang w:val="sr-Cyrl-CS"/>
        </w:rPr>
        <w:t>академском окружењу и ширем друштву, проблем кризе хуманистике, питање политичке</w:t>
      </w:r>
      <w:r w:rsidR="00BF562F">
        <w:rPr>
          <w:szCs w:val="24"/>
          <w:lang w:val="sr-Cyrl-CS"/>
        </w:rPr>
        <w:t xml:space="preserve"> </w:t>
      </w:r>
      <w:r w:rsidR="00F4632A" w:rsidRPr="00F4632A">
        <w:rPr>
          <w:szCs w:val="24"/>
          <w:lang w:val="sr-Cyrl-CS"/>
        </w:rPr>
        <w:t>коректности и феномена тзв. „културе отк</w:t>
      </w:r>
      <w:r w:rsidR="00BF562F">
        <w:rPr>
          <w:szCs w:val="24"/>
          <w:lang w:val="sr-Cyrl-CS"/>
        </w:rPr>
        <w:t>азивања“.</w:t>
      </w:r>
    </w:p>
    <w:p w:rsidR="00BF562F" w:rsidRPr="00BF562F" w:rsidRDefault="00BF562F" w:rsidP="00BF562F">
      <w:pPr>
        <w:spacing w:after="0" w:line="360" w:lineRule="auto"/>
        <w:ind w:firstLine="720"/>
        <w:jc w:val="both"/>
        <w:rPr>
          <w:szCs w:val="24"/>
          <w:lang w:val="sr-Cyrl-CS"/>
        </w:rPr>
      </w:pPr>
      <w:r>
        <w:rPr>
          <w:szCs w:val="24"/>
          <w:lang w:val="sr-Cyrl-CS"/>
        </w:rPr>
        <w:t xml:space="preserve">Рад </w:t>
      </w:r>
      <w:r w:rsidRPr="004066C3">
        <w:rPr>
          <w:i/>
          <w:szCs w:val="24"/>
          <w:lang w:val="sr-Cyrl-CS"/>
        </w:rPr>
        <w:t>Homo academicus у транзицији</w:t>
      </w:r>
      <w:r>
        <w:rPr>
          <w:i/>
          <w:szCs w:val="24"/>
          <w:lang w:val="sr-Cyrl-CS"/>
        </w:rPr>
        <w:t xml:space="preserve"> </w:t>
      </w:r>
      <w:r>
        <w:rPr>
          <w:szCs w:val="24"/>
          <w:lang w:val="sr-Cyrl-CS"/>
        </w:rPr>
        <w:t>(2024) представља резултат емпиријског истраживања које је Стојчетовић спровела међу професорима Београдског универзитета и чије је прве резултате представила 2022. године на националном скупу „</w:t>
      </w:r>
      <w:r w:rsidRPr="00BF562F">
        <w:rPr>
          <w:szCs w:val="24"/>
          <w:lang w:val="sr-Cyrl-CS"/>
        </w:rPr>
        <w:t>Три деценије транзиције у Србији – социолошка и антрополошка перспектива</w:t>
      </w:r>
      <w:r>
        <w:rPr>
          <w:szCs w:val="24"/>
          <w:lang w:val="sr-Cyrl-CS"/>
        </w:rPr>
        <w:t>“.</w:t>
      </w:r>
      <w:r w:rsidR="004702EB">
        <w:rPr>
          <w:szCs w:val="24"/>
          <w:lang w:val="sr-Cyrl-CS"/>
        </w:rPr>
        <w:t xml:space="preserve"> Рад нам пружа увиде „из прве руке“ у искуства и трансформације рада на различитим факултетима у току тридесетогодишњег периода у контексту „транзиције“ и Болоњске реформе, која је текла паралелно са њом. Обимну грађу ауторка класификује по хронолошком принципу у три секвенце процеса транзиције, који се оквирно поклапају са периодима три одвојене </w:t>
      </w:r>
      <w:r w:rsidR="004702EB">
        <w:rPr>
          <w:szCs w:val="24"/>
          <w:lang w:val="sr-Cyrl-CS"/>
        </w:rPr>
        <w:lastRenderedPageBreak/>
        <w:t xml:space="preserve">деценије, поредећи ове временске исечке са три фазе „обреда прелаза“. </w:t>
      </w:r>
      <w:r w:rsidR="004066C3">
        <w:rPr>
          <w:szCs w:val="24"/>
          <w:lang w:val="sr-Cyrl-CS"/>
        </w:rPr>
        <w:t>Најважније аспекте промене она у овом раду издваја по квалитативном принципу, сходно томе шта су сами испитаници издвајали кроз њихове разговоре као најупечатиљивије у њиховом искуству. Тако нам ауторка износи веома значајне налазе о промени саме „академске културе“ и друштвених односа у њој, кроз најважније аспекте ове врсте рада – наставу и бављење науком. Ово је оригинална студија о начинима како се унутрашња динамика академског рада и културе мења сходно променама ширег друштвеног контекста.</w:t>
      </w:r>
    </w:p>
    <w:p w:rsidR="00053599" w:rsidRDefault="00BF562F" w:rsidP="0072490F">
      <w:pPr>
        <w:spacing w:after="0" w:line="360" w:lineRule="auto"/>
        <w:ind w:firstLine="720"/>
        <w:jc w:val="both"/>
        <w:rPr>
          <w:szCs w:val="24"/>
          <w:lang w:val="sr-Cyrl-CS"/>
        </w:rPr>
      </w:pPr>
      <w:r>
        <w:rPr>
          <w:szCs w:val="24"/>
          <w:lang w:val="sr-Cyrl-CS"/>
        </w:rPr>
        <w:t xml:space="preserve">У раду </w:t>
      </w:r>
      <w:r w:rsidR="00EA5C54" w:rsidRPr="0072490F">
        <w:rPr>
          <w:i/>
          <w:szCs w:val="24"/>
          <w:lang w:val="sr-Cyrl-CS"/>
        </w:rPr>
        <w:t>Morning will not change everything: the representation of youth in post-socialist Serbi</w:t>
      </w:r>
      <w:r w:rsidR="00EA5C54" w:rsidRPr="00BF562F">
        <w:rPr>
          <w:i/>
          <w:szCs w:val="24"/>
          <w:lang w:val="sr-Cyrl-CS"/>
        </w:rPr>
        <w:t>a</w:t>
      </w:r>
      <w:r>
        <w:rPr>
          <w:szCs w:val="24"/>
          <w:lang w:val="sr-Cyrl-CS"/>
        </w:rPr>
        <w:t xml:space="preserve"> (2024)</w:t>
      </w:r>
      <w:r w:rsidR="00053599" w:rsidRPr="0050275E">
        <w:rPr>
          <w:szCs w:val="24"/>
          <w:lang w:val="sr-Cyrl-CS"/>
        </w:rPr>
        <w:t xml:space="preserve"> кандидаткиња </w:t>
      </w:r>
      <w:r w:rsidR="00B63D27">
        <w:rPr>
          <w:szCs w:val="24"/>
          <w:lang w:val="sr-Cyrl-CS"/>
        </w:rPr>
        <w:t>се у коауторству</w:t>
      </w:r>
      <w:r w:rsidR="004066C3">
        <w:rPr>
          <w:szCs w:val="24"/>
          <w:lang w:val="sr-Cyrl-CS"/>
        </w:rPr>
        <w:t xml:space="preserve"> са </w:t>
      </w:r>
      <w:r w:rsidR="00E31F07">
        <w:rPr>
          <w:szCs w:val="24"/>
          <w:lang w:val="sr-Cyrl-CS"/>
        </w:rPr>
        <w:t>Банић Грубишић понов</w:t>
      </w:r>
      <w:r w:rsidR="004066C3">
        <w:rPr>
          <w:szCs w:val="24"/>
          <w:lang w:val="sr-Cyrl-CS"/>
        </w:rPr>
        <w:t>о осврће на процес транзиције у нашем друштву, овог пута анализирајући начине</w:t>
      </w:r>
      <w:r w:rsidR="00B63D27">
        <w:rPr>
          <w:szCs w:val="24"/>
          <w:lang w:val="sr-Cyrl-CS"/>
        </w:rPr>
        <w:t xml:space="preserve"> на које је он овде утицао на феномен „продужене младости“. Феномен живљења у Београду између младости и зрелог доба и различитих проблема које шири друштвени контекст и измењена схватања животних циклуса у савременом добу постављају пред људе у својим тридесетим годинама веома је успешно представљен у домаћој серији „</w:t>
      </w:r>
      <w:r w:rsidR="00B63D27" w:rsidRPr="00B63D27">
        <w:rPr>
          <w:szCs w:val="24"/>
          <w:lang w:val="sr-Cyrl-CS"/>
        </w:rPr>
        <w:t>Јутро ће променити све</w:t>
      </w:r>
      <w:r w:rsidR="00B63D27">
        <w:rPr>
          <w:i/>
          <w:szCs w:val="24"/>
          <w:lang w:val="sr-Cyrl-CS"/>
        </w:rPr>
        <w:t>“</w:t>
      </w:r>
      <w:r w:rsidR="00B63D27">
        <w:rPr>
          <w:szCs w:val="24"/>
          <w:lang w:val="sr-Cyrl-CS"/>
        </w:rPr>
        <w:t xml:space="preserve"> (2018). Та серија је наишла на веома позитиван одзив публике</w:t>
      </w:r>
      <w:r w:rsidR="0072490F">
        <w:rPr>
          <w:szCs w:val="24"/>
          <w:lang w:val="sr-Cyrl-CS"/>
        </w:rPr>
        <w:t xml:space="preserve"> (чак и у репризном приказивању прошле године)</w:t>
      </w:r>
      <w:r w:rsidR="00B63D27">
        <w:rPr>
          <w:szCs w:val="24"/>
          <w:lang w:val="sr-Cyrl-CS"/>
        </w:rPr>
        <w:t xml:space="preserve"> што ауторке сматрају индикативним да је у начину приказивања овог проблема дотакла „реална“ искуства</w:t>
      </w:r>
      <w:r w:rsidR="0072490F">
        <w:rPr>
          <w:szCs w:val="24"/>
          <w:lang w:val="sr-Cyrl-CS"/>
        </w:rPr>
        <w:t xml:space="preserve"> и одређене сентименте</w:t>
      </w:r>
      <w:r w:rsidR="00B63D27">
        <w:rPr>
          <w:szCs w:val="24"/>
          <w:lang w:val="sr-Cyrl-CS"/>
        </w:rPr>
        <w:t xml:space="preserve"> домаћег аудиторијума и да због тога заврђује антрополошку пажњу. </w:t>
      </w:r>
      <w:r w:rsidR="0072490F">
        <w:rPr>
          <w:szCs w:val="24"/>
          <w:lang w:val="sr-Cyrl-CS"/>
        </w:rPr>
        <w:t xml:space="preserve">Основна пажња њихове анализе усмерена је ка истраживању начина на који је „омладина“ и процес њеног прелаза у „зрело“ доба овде представљен, нарочито у погледу структуралних и културних промена у српском друштву у последњих тридесет година. Неки од проблема који се овде представљају су генерални губитак стабилности, нарочито у погледу запослења, одвајање од родитеља и могућности самосталног живота, дилеме о томе да ли треба отићи или остати у земљи. </w:t>
      </w:r>
    </w:p>
    <w:p w:rsidR="00053599" w:rsidRDefault="00BF562F" w:rsidP="008126E4">
      <w:pPr>
        <w:spacing w:after="0" w:line="360" w:lineRule="auto"/>
        <w:ind w:firstLine="720"/>
        <w:jc w:val="both"/>
        <w:rPr>
          <w:szCs w:val="24"/>
          <w:lang w:val="sr-Cyrl-CS"/>
        </w:rPr>
      </w:pPr>
      <w:r w:rsidRPr="008126E4">
        <w:rPr>
          <w:i/>
          <w:szCs w:val="24"/>
          <w:lang w:val="sr-Cyrl-CS"/>
        </w:rPr>
        <w:t>Спорт и идентитет публике</w:t>
      </w:r>
      <w:r w:rsidR="00A053E7">
        <w:rPr>
          <w:szCs w:val="24"/>
          <w:lang w:val="sr-Cyrl-CS"/>
        </w:rPr>
        <w:t xml:space="preserve"> (2025)</w:t>
      </w:r>
      <w:r w:rsidR="0072490F">
        <w:rPr>
          <w:szCs w:val="24"/>
          <w:lang w:val="sr-Cyrl-CS"/>
        </w:rPr>
        <w:t xml:space="preserve"> представља </w:t>
      </w:r>
      <w:r w:rsidR="00942E10">
        <w:rPr>
          <w:szCs w:val="24"/>
          <w:lang w:val="sr-Cyrl-CS"/>
        </w:rPr>
        <w:t>антрополошки</w:t>
      </w:r>
      <w:r w:rsidR="0072490F">
        <w:rPr>
          <w:szCs w:val="24"/>
          <w:lang w:val="sr-Cyrl-CS"/>
        </w:rPr>
        <w:t xml:space="preserve"> прилог Иване Стојчетовић у окв</w:t>
      </w:r>
      <w:r w:rsidR="00942E10">
        <w:rPr>
          <w:szCs w:val="24"/>
          <w:lang w:val="sr-Cyrl-CS"/>
        </w:rPr>
        <w:t>иру</w:t>
      </w:r>
      <w:r w:rsidR="0072490F">
        <w:rPr>
          <w:szCs w:val="24"/>
          <w:lang w:val="sr-Cyrl-CS"/>
        </w:rPr>
        <w:t xml:space="preserve"> монографије </w:t>
      </w:r>
      <w:r w:rsidR="00942E10">
        <w:rPr>
          <w:szCs w:val="24"/>
          <w:lang w:val="sr-Cyrl-CS"/>
        </w:rPr>
        <w:t>„</w:t>
      </w:r>
      <w:r w:rsidR="0072490F">
        <w:rPr>
          <w:szCs w:val="24"/>
          <w:lang w:val="sr-Cyrl-CS"/>
        </w:rPr>
        <w:t>Теорија спорта</w:t>
      </w:r>
      <w:r w:rsidR="00942E10">
        <w:rPr>
          <w:szCs w:val="24"/>
          <w:lang w:val="sr-Cyrl-CS"/>
        </w:rPr>
        <w:t>“ (ур. В. Копривица и А. Петровић)</w:t>
      </w:r>
      <w:r w:rsidR="0072490F">
        <w:rPr>
          <w:szCs w:val="24"/>
          <w:lang w:val="sr-Cyrl-CS"/>
        </w:rPr>
        <w:t xml:space="preserve">, </w:t>
      </w:r>
      <w:r w:rsidR="00942E10">
        <w:rPr>
          <w:szCs w:val="24"/>
          <w:lang w:val="sr-Cyrl-CS"/>
        </w:rPr>
        <w:t>која из мултудусциплинарне перпскетиве приступа најразличитијим аспектима бављења спортом. Стојчетовић овде пружа перпсективу на начине на које спортови и навијање за спортисте – било у погледу индивидуалних, клу</w:t>
      </w:r>
      <w:r w:rsidR="00942E10">
        <w:rPr>
          <w:szCs w:val="24"/>
          <w:lang w:val="sr-Cyrl-RS"/>
        </w:rPr>
        <w:t>п</w:t>
      </w:r>
      <w:r w:rsidR="00942E10">
        <w:rPr>
          <w:szCs w:val="24"/>
          <w:lang w:val="sr-Cyrl-CS"/>
        </w:rPr>
        <w:t xml:space="preserve">ских или националних такмичења – утичу на идентитете публике различитог спектра. Стојчетовић је за писање оваквог </w:t>
      </w:r>
      <w:r w:rsidR="00942E10">
        <w:rPr>
          <w:szCs w:val="24"/>
          <w:lang w:val="sr-Cyrl-CS"/>
        </w:rPr>
        <w:lastRenderedPageBreak/>
        <w:t>прилога позвана због њеног деценисјког бављења навијачком културом у нашој земљи, о чему је већ објављивала научне радове претходних година.</w:t>
      </w:r>
    </w:p>
    <w:p w:rsidR="000E6CC1" w:rsidRPr="0050275E" w:rsidRDefault="000E6CC1" w:rsidP="008126E4">
      <w:pPr>
        <w:spacing w:after="0" w:line="360" w:lineRule="auto"/>
        <w:ind w:firstLine="720"/>
        <w:jc w:val="both"/>
        <w:rPr>
          <w:szCs w:val="24"/>
          <w:lang w:val="sr-Cyrl-CS"/>
        </w:rPr>
      </w:pPr>
    </w:p>
    <w:p w:rsidR="00053599" w:rsidRPr="0050275E" w:rsidRDefault="00053599" w:rsidP="00402CDE">
      <w:pPr>
        <w:spacing w:after="0" w:line="360" w:lineRule="auto"/>
        <w:ind w:firstLine="144"/>
        <w:jc w:val="center"/>
        <w:rPr>
          <w:b/>
          <w:lang w:val="sr-Cyrl-CS"/>
        </w:rPr>
      </w:pPr>
      <w:r w:rsidRPr="0050275E">
        <w:rPr>
          <w:b/>
          <w:lang w:val="sr-Cyrl-CS"/>
        </w:rPr>
        <w:t>Ангажовање у развоју наставе и других делатности Факултета и Универзитета</w:t>
      </w:r>
    </w:p>
    <w:p w:rsidR="00053599" w:rsidRPr="0050275E" w:rsidRDefault="00053599" w:rsidP="00402CDE">
      <w:pPr>
        <w:spacing w:after="0" w:line="360" w:lineRule="auto"/>
        <w:ind w:firstLine="144"/>
        <w:jc w:val="center"/>
        <w:rPr>
          <w:b/>
          <w:lang w:val="sr-Cyrl-CS"/>
        </w:rPr>
      </w:pPr>
    </w:p>
    <w:p w:rsidR="00053599" w:rsidRPr="0050275E" w:rsidRDefault="002D638E" w:rsidP="00281D22">
      <w:pPr>
        <w:spacing w:after="0" w:line="360" w:lineRule="auto"/>
        <w:ind w:firstLine="720"/>
        <w:jc w:val="both"/>
        <w:rPr>
          <w:szCs w:val="24"/>
          <w:lang w:val="sr-Cyrl-CS"/>
        </w:rPr>
      </w:pPr>
      <w:r w:rsidRPr="002D638E">
        <w:rPr>
          <w:szCs w:val="24"/>
          <w:lang w:val="sr-Cyrl-CS"/>
        </w:rPr>
        <w:t>Кандидаткиња има петнаестогодишње искуство у извођењу наставе на основним студијама Одељења за етнологију и антропологију Филозофског факултета у Београду, првобитно као сарадник у настави на предметима Увод у етнологију и антропологију (заједно са проф. др Горданом Горуновић) и Етнолошке и антрополошке теорије (са проф. др Александром Бошковићем), од 2011. до 2021. године. У оквиру вежби на наведеним предметима показала је изражену способност да заинтересује и подстакне студенте на дискусију, на бављење предвиђеним темама и да им помогне при развијању вештине академског писања, критичког читања и разумевања задате литературе. По новој акредитацији, од 2021. године, постаје наставник на оба предмета, пратећи најновије научне доприносе у областима о којима предаје, стално развијајући и прилагођавајући курикулуме, методе наставе и начине провере знања новим студентским генерацијама. У оквиру Erasmus+ програма и пројекта „Жан Моне“, који је реализован од 2017. до 2021. године на Одељењу за етнологију и антропологију, била је један од наставника на модулу „Антропологија Европске уније“ на мастер и основним студијама. У оквиру студијског програма мастер студија истог Одељења, од 2021. године покренула је сопствени курс Антропологија глокализације. У студијски програм докторских студија на Одељењу за етнологију и антропологију увела је 2015. године предмет Антропологија Европске уније.</w:t>
      </w:r>
      <w:r>
        <w:rPr>
          <w:szCs w:val="24"/>
          <w:lang w:val="sr-Cyrl-CS"/>
        </w:rPr>
        <w:t xml:space="preserve"> </w:t>
      </w:r>
      <w:r w:rsidR="00053599" w:rsidRPr="0050275E">
        <w:rPr>
          <w:szCs w:val="24"/>
          <w:lang w:val="sr-Cyrl-CS"/>
        </w:rPr>
        <w:tab/>
        <w:t xml:space="preserve"> </w:t>
      </w:r>
    </w:p>
    <w:p w:rsidR="002D638E" w:rsidRDefault="002D638E" w:rsidP="009346EA">
      <w:pPr>
        <w:spacing w:after="0" w:line="360" w:lineRule="auto"/>
        <w:ind w:firstLine="720"/>
        <w:jc w:val="both"/>
        <w:rPr>
          <w:szCs w:val="24"/>
          <w:lang w:val="sr-Cyrl-CS"/>
        </w:rPr>
      </w:pPr>
      <w:r w:rsidRPr="002D638E">
        <w:rPr>
          <w:szCs w:val="24"/>
          <w:lang w:val="sr-Cyrl-CS"/>
        </w:rPr>
        <w:t>На доступним студентским евалуацијама за академске 2022/23, 2023/24 и 2024/25. године добијала је само позитивне оцене, чији је укупан просек 4, 56.</w:t>
      </w:r>
    </w:p>
    <w:p w:rsidR="00053599" w:rsidRPr="0050275E" w:rsidRDefault="002D638E" w:rsidP="009346EA">
      <w:pPr>
        <w:spacing w:after="0" w:line="360" w:lineRule="auto"/>
        <w:ind w:firstLine="720"/>
        <w:jc w:val="both"/>
        <w:rPr>
          <w:szCs w:val="24"/>
          <w:lang w:val="sr-Cyrl-CS"/>
        </w:rPr>
      </w:pPr>
      <w:r w:rsidRPr="002D638E">
        <w:rPr>
          <w:szCs w:val="24"/>
          <w:lang w:val="sr-Cyrl-CS"/>
        </w:rPr>
        <w:t>Кандидаткиња је била ментор неколико дипломских радова, једног мастер рада и члан више научних комисија за оцену  и одбрану дипломских, мастер и докторских радова. Такође, била је коментор једне одбрањене докторске дисертације и коментор је једне дисертације која је у роцесу израде. Своје кандидате пре свега подстиче на критичко, али и креативно мишљење и на што већу самосталност при бављењу истраживачким радом. Већина њених дипломаца и постдипломаца наставила је да се бави научно-истраживачким радом, што у нашој, што у старним академским срединама.</w:t>
      </w:r>
      <w:r>
        <w:rPr>
          <w:szCs w:val="24"/>
          <w:lang w:val="sr-Cyrl-CS"/>
        </w:rPr>
        <w:t xml:space="preserve"> </w:t>
      </w:r>
    </w:p>
    <w:p w:rsidR="00053599" w:rsidRPr="0050275E" w:rsidRDefault="00053599" w:rsidP="002D638E">
      <w:pPr>
        <w:spacing w:after="0" w:line="360" w:lineRule="auto"/>
        <w:jc w:val="both"/>
        <w:rPr>
          <w:szCs w:val="24"/>
          <w:lang w:val="sr-Cyrl-CS"/>
        </w:rPr>
      </w:pPr>
      <w:r w:rsidRPr="0050275E">
        <w:rPr>
          <w:szCs w:val="24"/>
          <w:lang w:val="sr-Cyrl-CS"/>
        </w:rPr>
        <w:lastRenderedPageBreak/>
        <w:t xml:space="preserve">         </w:t>
      </w:r>
      <w:r w:rsidR="002D638E" w:rsidRPr="002D638E">
        <w:rPr>
          <w:szCs w:val="24"/>
          <w:lang w:val="sr-Cyrl-CS"/>
        </w:rPr>
        <w:t>Додатно педагошко искуство др Стојчетовић је стекла кроз менторство студентима основних студија етнологије и антропологије, у оквиру обавезне теренске праксе и семинара. Кроз вођење теренске праксе у више наврата стекла је за нашу дисциплину драгоцено искуство организовања студенатских активности на терену, истовремено преносећи студентима сопствена знања за прикупљање, анализу и</w:t>
      </w:r>
      <w:r w:rsidR="002E366A">
        <w:rPr>
          <w:szCs w:val="24"/>
          <w:lang w:val="sr-Cyrl-CS"/>
        </w:rPr>
        <w:t xml:space="preserve"> интерпретацију теренске грађе. </w:t>
      </w:r>
      <w:r w:rsidR="002D638E" w:rsidRPr="002D638E">
        <w:rPr>
          <w:szCs w:val="24"/>
          <w:lang w:val="sr-Cyrl-CS"/>
        </w:rPr>
        <w:t>Јула 2015, 2016. и 2017. године др Стојчетовић је била инструктор теренске праксе у Равни и Тршићу, организоване за студенте треће године основних студија етнологије и антропологије Филозофског факултета у Београду, после чега је руководила сакупљањем, уређивањем и презентацијом прикупљене грађе на редовном стручно-научном скупу „Викенд нематеријалног културног наслеђа“ на Филозофском факултету у Београду, који финансира Министарство културе и информисања Републике Србије. Била је такође један од руководилаца теренске праксе и предавача на семинару намењеном студентима свих нивоа студија на Одељењу за етнологију и антропологију, одржаног од 11. до 17. новембра 2019. године, у сарадњи са Центром за културу „Вук Караџић“ из Тршића.</w:t>
      </w:r>
      <w:r w:rsidRPr="0050275E">
        <w:rPr>
          <w:szCs w:val="24"/>
          <w:lang w:val="sr-Cyrl-CS"/>
        </w:rPr>
        <w:tab/>
      </w:r>
    </w:p>
    <w:p w:rsidR="00A13D13" w:rsidRPr="0050275E" w:rsidRDefault="00A13D13" w:rsidP="00A35C1F">
      <w:pPr>
        <w:jc w:val="both"/>
        <w:rPr>
          <w:szCs w:val="24"/>
          <w:lang w:val="sr-Cyrl-CS"/>
        </w:rPr>
      </w:pPr>
    </w:p>
    <w:p w:rsidR="00053599" w:rsidRPr="0050275E" w:rsidRDefault="00053599" w:rsidP="00590E87">
      <w:pPr>
        <w:spacing w:after="0" w:line="360" w:lineRule="auto"/>
        <w:ind w:firstLine="144"/>
        <w:jc w:val="center"/>
        <w:rPr>
          <w:b/>
          <w:lang w:val="sr-Cyrl-CS"/>
        </w:rPr>
      </w:pPr>
      <w:r w:rsidRPr="0050275E">
        <w:rPr>
          <w:b/>
          <w:lang w:val="sr-Cyrl-CS"/>
        </w:rPr>
        <w:t>Учествовање у стручним организацијама и другим делатностима од значаја за развој научне области Факултета и Универзитета</w:t>
      </w:r>
    </w:p>
    <w:p w:rsidR="00053599" w:rsidRPr="0050275E" w:rsidRDefault="00053599" w:rsidP="00590E87">
      <w:pPr>
        <w:spacing w:after="0" w:line="360" w:lineRule="auto"/>
        <w:ind w:firstLine="144"/>
        <w:jc w:val="center"/>
        <w:rPr>
          <w:b/>
          <w:lang w:val="sr-Cyrl-CS"/>
        </w:rPr>
      </w:pPr>
    </w:p>
    <w:p w:rsidR="00053599" w:rsidRPr="0050275E" w:rsidRDefault="002E366A" w:rsidP="002E366A">
      <w:pPr>
        <w:spacing w:after="0" w:line="360" w:lineRule="auto"/>
        <w:ind w:firstLine="720"/>
        <w:jc w:val="both"/>
        <w:rPr>
          <w:bCs/>
          <w:szCs w:val="24"/>
          <w:lang w:val="sr-Cyrl-CS"/>
        </w:rPr>
      </w:pPr>
      <w:r w:rsidRPr="002E366A">
        <w:rPr>
          <w:lang w:val="sr-Cyrl-CS"/>
        </w:rPr>
        <w:t>Др Стојчетовић је редован и активан учесник Наставно-научних већа свог Факултета и Одељења. До 2019. године била је члан Комисије за обезбеђивање квалитета и самовредновање Филозофског факултета у Београду, као</w:t>
      </w:r>
      <w:r>
        <w:rPr>
          <w:lang w:val="sr-Cyrl-CS"/>
        </w:rPr>
        <w:t xml:space="preserve"> представница научних јединица. </w:t>
      </w:r>
      <w:r w:rsidRPr="002E366A">
        <w:rPr>
          <w:lang w:val="sr-Cyrl-CS"/>
        </w:rPr>
        <w:t>Од 2011. године до данас врши функцију координатора на програму мастер студија Одељења за етнологију и антропологију Филозофског факултета. Од 2020. године је именована и врши функцију одељењског координатор за акредитацију Фил</w:t>
      </w:r>
      <w:r>
        <w:rPr>
          <w:lang w:val="sr-Cyrl-CS"/>
        </w:rPr>
        <w:t xml:space="preserve">озофског факултета у Београду. </w:t>
      </w:r>
      <w:r w:rsidRPr="002E366A">
        <w:rPr>
          <w:lang w:val="sr-Cyrl-CS"/>
        </w:rPr>
        <w:t>Такође, вршила је и функцију одељенског координатора за спровођење државне матуре, 2022. године. Чланица је Радне групе за статус истраживача на Филозофском факултету од јула 2022. године. За чланицу Одељењске комисије за обезбеђивање квалитета и самовредновање изабрана је 2024. године.</w:t>
      </w:r>
    </w:p>
    <w:p w:rsidR="00053599" w:rsidRDefault="00053599" w:rsidP="00F34963">
      <w:pPr>
        <w:spacing w:after="0" w:line="360" w:lineRule="auto"/>
        <w:ind w:firstLine="144"/>
        <w:jc w:val="both"/>
        <w:rPr>
          <w:highlight w:val="yellow"/>
          <w:lang w:val="sr-Cyrl-CS"/>
        </w:rPr>
      </w:pPr>
    </w:p>
    <w:p w:rsidR="00A13D13" w:rsidRDefault="00A13D13" w:rsidP="00F34963">
      <w:pPr>
        <w:spacing w:after="0" w:line="360" w:lineRule="auto"/>
        <w:ind w:firstLine="144"/>
        <w:jc w:val="both"/>
        <w:rPr>
          <w:highlight w:val="yellow"/>
          <w:lang w:val="sr-Cyrl-CS"/>
        </w:rPr>
      </w:pPr>
    </w:p>
    <w:p w:rsidR="00A13D13" w:rsidRDefault="00A13D13" w:rsidP="00F34963">
      <w:pPr>
        <w:spacing w:after="0" w:line="360" w:lineRule="auto"/>
        <w:ind w:firstLine="144"/>
        <w:jc w:val="both"/>
        <w:rPr>
          <w:highlight w:val="yellow"/>
          <w:lang w:val="sr-Cyrl-CS"/>
        </w:rPr>
      </w:pPr>
    </w:p>
    <w:p w:rsidR="00A13D13" w:rsidRPr="0050275E" w:rsidRDefault="00A13D13" w:rsidP="00F34963">
      <w:pPr>
        <w:spacing w:after="0" w:line="360" w:lineRule="auto"/>
        <w:ind w:firstLine="144"/>
        <w:jc w:val="both"/>
        <w:rPr>
          <w:highlight w:val="yellow"/>
          <w:lang w:val="sr-Cyrl-CS"/>
        </w:rPr>
      </w:pPr>
    </w:p>
    <w:tbl>
      <w:tblPr>
        <w:tblW w:w="980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1921"/>
        <w:gridCol w:w="2699"/>
        <w:gridCol w:w="5180"/>
      </w:tblGrid>
      <w:tr w:rsidR="00053599" w:rsidRPr="0050275E" w:rsidTr="00FE3AE6">
        <w:trPr>
          <w:tblCellSpacing w:w="0" w:type="dxa"/>
        </w:trPr>
        <w:tc>
          <w:tcPr>
            <w:tcW w:w="9800" w:type="dxa"/>
            <w:gridSpan w:val="3"/>
            <w:tcBorders>
              <w:top w:val="outset" w:sz="6" w:space="0" w:color="00000A"/>
              <w:bottom w:val="outset" w:sz="6" w:space="0" w:color="00000A"/>
            </w:tcBorders>
          </w:tcPr>
          <w:p w:rsidR="00053599" w:rsidRPr="0050275E" w:rsidRDefault="00053599" w:rsidP="0085285A">
            <w:pPr>
              <w:pStyle w:val="NormalWeb"/>
              <w:spacing w:after="0"/>
              <w:rPr>
                <w:lang w:val="sr-Cyrl-CS" w:eastAsia="en-US"/>
              </w:rPr>
            </w:pPr>
            <w:r w:rsidRPr="0050275E">
              <w:rPr>
                <w:b/>
                <w:bCs/>
                <w:color w:val="000000"/>
                <w:lang w:val="sr-Cyrl-CS" w:eastAsia="en-US"/>
              </w:rPr>
              <w:t>ОПШТИ УСЛОВ</w:t>
            </w:r>
          </w:p>
        </w:tc>
      </w:tr>
      <w:tr w:rsidR="00053599" w:rsidRPr="0050275E" w:rsidTr="00FE3AE6">
        <w:trPr>
          <w:tblCellSpacing w:w="0" w:type="dxa"/>
        </w:trPr>
        <w:tc>
          <w:tcPr>
            <w:tcW w:w="4620" w:type="dxa"/>
            <w:gridSpan w:val="2"/>
            <w:tcBorders>
              <w:top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053599" w:rsidRPr="0050275E" w:rsidRDefault="00053599" w:rsidP="0085285A">
            <w:pPr>
              <w:pStyle w:val="NormalWeb"/>
              <w:rPr>
                <w:lang w:val="sr-Cyrl-CS" w:eastAsia="en-US"/>
              </w:rPr>
            </w:pPr>
            <w:r w:rsidRPr="0050275E">
              <w:rPr>
                <w:color w:val="000000"/>
                <w:sz w:val="22"/>
                <w:szCs w:val="22"/>
                <w:lang w:val="sr-Cyrl-CS" w:eastAsia="en-US"/>
              </w:rPr>
              <w:t xml:space="preserve">Научни назив доктора наука из научне области за коју се бира стечен на акредитованом универзитету и акредитованом студијском програму у земљи или диплома доктора наука стечена у иностранству, призната у складу са Законом о високом образовању. </w:t>
            </w:r>
          </w:p>
        </w:tc>
        <w:tc>
          <w:tcPr>
            <w:tcW w:w="51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</w:tcBorders>
          </w:tcPr>
          <w:p w:rsidR="00053599" w:rsidRPr="0050275E" w:rsidRDefault="00053599" w:rsidP="009346EA">
            <w:pPr>
              <w:spacing w:after="0" w:line="240" w:lineRule="auto"/>
              <w:jc w:val="both"/>
              <w:rPr>
                <w:lang w:val="sr-Cyrl-CS"/>
              </w:rPr>
            </w:pPr>
            <w:r w:rsidRPr="0050275E">
              <w:rPr>
                <w:i/>
                <w:lang w:val="sr-Cyrl-CS"/>
              </w:rPr>
              <w:t>Култура ревизије у науци и високом образовању: случај Републике Србије 2000-2010</w:t>
            </w:r>
            <w:r w:rsidRPr="0050275E">
              <w:rPr>
                <w:lang w:val="sr-Cyrl-CS"/>
              </w:rPr>
              <w:t xml:space="preserve">. </w:t>
            </w:r>
            <w:r w:rsidRPr="0050275E">
              <w:rPr>
                <w:i/>
                <w:lang w:val="sr-Cyrl-CS"/>
              </w:rPr>
              <w:t>године</w:t>
            </w:r>
            <w:r w:rsidRPr="0050275E">
              <w:rPr>
                <w:lang w:val="sr-Cyrl-CS"/>
              </w:rPr>
              <w:t>. Београд, 2014.</w:t>
            </w:r>
          </w:p>
          <w:p w:rsidR="00053599" w:rsidRPr="0050275E" w:rsidRDefault="00053599" w:rsidP="009346EA">
            <w:pPr>
              <w:spacing w:after="0" w:line="240" w:lineRule="auto"/>
              <w:jc w:val="both"/>
              <w:rPr>
                <w:lang w:val="sr-Cyrl-CS"/>
              </w:rPr>
            </w:pPr>
          </w:p>
          <w:p w:rsidR="00053599" w:rsidRPr="0050275E" w:rsidRDefault="00053599" w:rsidP="009346EA">
            <w:pPr>
              <w:spacing w:after="0" w:line="240" w:lineRule="auto"/>
              <w:jc w:val="both"/>
              <w:rPr>
                <w:b/>
                <w:szCs w:val="24"/>
                <w:lang w:val="sr-Cyrl-CS" w:eastAsia="sr-Latn-CS"/>
              </w:rPr>
            </w:pPr>
          </w:p>
        </w:tc>
      </w:tr>
      <w:tr w:rsidR="00053599" w:rsidRPr="0050275E" w:rsidTr="00FE3AE6">
        <w:trPr>
          <w:trHeight w:val="15"/>
          <w:tblCellSpacing w:w="0" w:type="dxa"/>
        </w:trPr>
        <w:tc>
          <w:tcPr>
            <w:tcW w:w="9800" w:type="dxa"/>
            <w:gridSpan w:val="3"/>
            <w:tcBorders>
              <w:top w:val="outset" w:sz="6" w:space="0" w:color="00000A"/>
              <w:bottom w:val="outset" w:sz="6" w:space="0" w:color="00000A"/>
            </w:tcBorders>
          </w:tcPr>
          <w:p w:rsidR="00053599" w:rsidRPr="0050275E" w:rsidRDefault="00053599" w:rsidP="0085285A">
            <w:pPr>
              <w:pStyle w:val="NormalWeb"/>
              <w:spacing w:after="0"/>
              <w:rPr>
                <w:lang w:val="sr-Cyrl-CS" w:eastAsia="en-US"/>
              </w:rPr>
            </w:pPr>
            <w:r w:rsidRPr="0050275E">
              <w:rPr>
                <w:b/>
                <w:bCs/>
                <w:color w:val="000000"/>
                <w:lang w:val="sr-Cyrl-CS" w:eastAsia="en-US"/>
              </w:rPr>
              <w:t>ОБАВЕЗНИ УСЛОВИ</w:t>
            </w:r>
          </w:p>
        </w:tc>
      </w:tr>
      <w:tr w:rsidR="00053599" w:rsidRPr="0050275E" w:rsidTr="00FE3AE6">
        <w:trPr>
          <w:tblCellSpacing w:w="0" w:type="dxa"/>
        </w:trPr>
        <w:tc>
          <w:tcPr>
            <w:tcW w:w="4620" w:type="dxa"/>
            <w:gridSpan w:val="2"/>
            <w:tcBorders>
              <w:top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053599" w:rsidRPr="0050275E" w:rsidRDefault="00053599" w:rsidP="0085285A">
            <w:pPr>
              <w:pStyle w:val="NormalWeb"/>
              <w:rPr>
                <w:lang w:val="sr-Cyrl-CS" w:eastAsia="en-US"/>
              </w:rPr>
            </w:pPr>
            <w:r w:rsidRPr="0050275E">
              <w:rPr>
                <w:color w:val="000000"/>
                <w:sz w:val="22"/>
                <w:szCs w:val="22"/>
                <w:lang w:val="sr-Cyrl-CS" w:eastAsia="en-US"/>
              </w:rPr>
              <w:t>Објављен један рад из категорије М20 или три рада из категорије М51 из научне области за коју се бира. Рад у категоријама М22, М23 и М24 може бити замењен радом у категоријама М41, М42 и М11-М13, а рад у категоријама М23 и М24 и са радом у категоријама M41, M42 и М11-М14.</w:t>
            </w:r>
          </w:p>
        </w:tc>
        <w:tc>
          <w:tcPr>
            <w:tcW w:w="51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</w:tcBorders>
          </w:tcPr>
          <w:p w:rsidR="002E366A" w:rsidRPr="002E366A" w:rsidRDefault="002E366A" w:rsidP="002E366A">
            <w:pPr>
              <w:pStyle w:val="NormalWeb"/>
              <w:jc w:val="both"/>
              <w:rPr>
                <w:color w:val="000000"/>
                <w:shd w:val="clear" w:color="auto" w:fill="FFFAF0"/>
                <w:lang w:val="sr-Cyrl-CS"/>
              </w:rPr>
            </w:pPr>
            <w:r w:rsidRPr="002E366A">
              <w:rPr>
                <w:color w:val="000000"/>
                <w:shd w:val="clear" w:color="auto" w:fill="FFFAF0"/>
                <w:lang w:val="sr-Cyrl-CS"/>
              </w:rPr>
              <w:t>М14:</w:t>
            </w:r>
          </w:p>
          <w:p w:rsidR="002E366A" w:rsidRPr="002E366A" w:rsidRDefault="002E366A" w:rsidP="002E366A">
            <w:pPr>
              <w:pStyle w:val="NormalWeb"/>
              <w:jc w:val="both"/>
              <w:rPr>
                <w:color w:val="000000"/>
                <w:shd w:val="clear" w:color="auto" w:fill="FFFAF0"/>
                <w:lang w:val="sr-Cyrl-CS"/>
              </w:rPr>
            </w:pPr>
            <w:r w:rsidRPr="002E366A">
              <w:rPr>
                <w:color w:val="000000"/>
                <w:shd w:val="clear" w:color="auto" w:fill="FFFAF0"/>
                <w:lang w:val="sr-Cyrl-CS"/>
              </w:rPr>
              <w:t>ГАЧАНОВИЋ, Ивана. 2025. „Спорт и идентитет публике“, у: Теорија спорта, Владимир Копривица и Адам петровић (ур.), 245-250. Београд: Универзитет „Унион –  Никола Тесла“ и Службени гласник.</w:t>
            </w:r>
          </w:p>
          <w:p w:rsidR="002E366A" w:rsidRPr="002E366A" w:rsidRDefault="002E366A" w:rsidP="002E366A">
            <w:pPr>
              <w:pStyle w:val="NormalWeb"/>
              <w:jc w:val="both"/>
              <w:rPr>
                <w:color w:val="000000"/>
                <w:shd w:val="clear" w:color="auto" w:fill="FFFAF0"/>
                <w:lang w:val="sr-Cyrl-CS"/>
              </w:rPr>
            </w:pPr>
            <w:r w:rsidRPr="002E366A">
              <w:rPr>
                <w:color w:val="000000"/>
                <w:shd w:val="clear" w:color="auto" w:fill="FFFAF0"/>
                <w:lang w:val="sr-Cyrl-CS"/>
              </w:rPr>
              <w:t xml:space="preserve">BANIĆ GRUBIŠIĆ, Ana, GAČANOVIĆ, Ivana. 2024. Morning will not change everything: the representation of youth in post-socialist Serbia, u: Popular culture in post-socialism, Ana Banić Grubišić and Vlado Kotnik (eds), 253-276. Belgrade: Faculty of Philosophy, University of Belgrade; Dosije studio. </w:t>
            </w:r>
          </w:p>
          <w:p w:rsidR="002E366A" w:rsidRPr="002E366A" w:rsidRDefault="002E366A" w:rsidP="002E366A">
            <w:pPr>
              <w:pStyle w:val="NormalWeb"/>
              <w:jc w:val="both"/>
              <w:rPr>
                <w:color w:val="000000"/>
                <w:shd w:val="clear" w:color="auto" w:fill="FFFAF0"/>
                <w:lang w:val="sr-Cyrl-CS"/>
              </w:rPr>
            </w:pPr>
            <w:r w:rsidRPr="002E366A">
              <w:rPr>
                <w:color w:val="000000"/>
                <w:shd w:val="clear" w:color="auto" w:fill="FFFAF0"/>
                <w:lang w:val="sr-Cyrl-CS"/>
              </w:rPr>
              <w:t>М23:</w:t>
            </w:r>
          </w:p>
          <w:p w:rsidR="002E366A" w:rsidRPr="002E366A" w:rsidRDefault="002E366A" w:rsidP="002E366A">
            <w:pPr>
              <w:pStyle w:val="NormalWeb"/>
              <w:jc w:val="both"/>
              <w:rPr>
                <w:color w:val="000000"/>
                <w:shd w:val="clear" w:color="auto" w:fill="FFFAF0"/>
                <w:lang w:val="sr-Cyrl-CS"/>
              </w:rPr>
            </w:pPr>
            <w:r w:rsidRPr="002E366A">
              <w:rPr>
                <w:color w:val="000000"/>
                <w:shd w:val="clear" w:color="auto" w:fill="FFFAF0"/>
                <w:lang w:val="sr-Cyrl-CS"/>
              </w:rPr>
              <w:t>GAČANOVIĆ, Ivana, BANIĆ GRUBIŠIĆ Ana. 2022. Kulturna kritika ili samo mali beg od stvarnosti? Antropološka analiza serije Upravnica. Etnoantropološki problemi 17 (2): 455-486.</w:t>
            </w:r>
          </w:p>
          <w:p w:rsidR="002E366A" w:rsidRPr="002E366A" w:rsidRDefault="002E366A" w:rsidP="002E366A">
            <w:pPr>
              <w:pStyle w:val="NormalWeb"/>
              <w:jc w:val="both"/>
              <w:rPr>
                <w:color w:val="000000"/>
                <w:shd w:val="clear" w:color="auto" w:fill="FFFAF0"/>
                <w:lang w:val="sr-Cyrl-CS"/>
              </w:rPr>
            </w:pPr>
            <w:r w:rsidRPr="002E366A">
              <w:rPr>
                <w:color w:val="000000"/>
                <w:shd w:val="clear" w:color="auto" w:fill="FFFAF0"/>
                <w:lang w:val="sr-Cyrl-CS"/>
              </w:rPr>
              <w:t>M51:</w:t>
            </w:r>
          </w:p>
          <w:p w:rsidR="00053599" w:rsidRPr="0050275E" w:rsidRDefault="002E366A" w:rsidP="002E366A">
            <w:pPr>
              <w:pStyle w:val="NormalWeb"/>
              <w:rPr>
                <w:color w:val="000000"/>
                <w:shd w:val="clear" w:color="auto" w:fill="FFFAF0"/>
                <w:lang w:val="sr-Cyrl-CS"/>
              </w:rPr>
            </w:pPr>
            <w:r w:rsidRPr="002E366A">
              <w:rPr>
                <w:color w:val="000000"/>
                <w:shd w:val="clear" w:color="auto" w:fill="FFFAF0"/>
                <w:lang w:val="sr-Cyrl-CS"/>
              </w:rPr>
              <w:t>GAČANOVIĆ, Ivana, KOVAČEVIĆ Ivan. 2021. From The Anthropology of Europe to The Anthropology of The European Union and Back. Antropologija 21 (1): 9-28.</w:t>
            </w:r>
          </w:p>
        </w:tc>
      </w:tr>
      <w:tr w:rsidR="00053599" w:rsidRPr="0050275E" w:rsidTr="00FE3AE6">
        <w:trPr>
          <w:tblCellSpacing w:w="0" w:type="dxa"/>
        </w:trPr>
        <w:tc>
          <w:tcPr>
            <w:tcW w:w="4620" w:type="dxa"/>
            <w:gridSpan w:val="2"/>
            <w:tcBorders>
              <w:top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053599" w:rsidRPr="0050275E" w:rsidRDefault="00053599" w:rsidP="0085285A">
            <w:pPr>
              <w:pStyle w:val="NormalWeb"/>
              <w:rPr>
                <w:lang w:val="sr-Cyrl-CS" w:eastAsia="en-US"/>
              </w:rPr>
            </w:pPr>
            <w:r w:rsidRPr="0050275E">
              <w:rPr>
                <w:color w:val="000000"/>
                <w:lang w:val="sr-Cyrl-CS" w:eastAsia="en-US"/>
              </w:rPr>
              <w:t xml:space="preserve">Саопштен један рад на научном скупу, </w:t>
            </w:r>
            <w:r w:rsidRPr="0050275E">
              <w:rPr>
                <w:color w:val="000000"/>
                <w:lang w:val="sr-Cyrl-CS" w:eastAsia="en-US"/>
              </w:rPr>
              <w:lastRenderedPageBreak/>
              <w:t>објављен у целини (М31, М33, М61, М63).</w:t>
            </w:r>
          </w:p>
        </w:tc>
        <w:tc>
          <w:tcPr>
            <w:tcW w:w="51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</w:tcBorders>
          </w:tcPr>
          <w:p w:rsidR="007A5DD1" w:rsidRPr="007A5DD1" w:rsidRDefault="007A5DD1" w:rsidP="007A5DD1">
            <w:pPr>
              <w:spacing w:after="0" w:line="240" w:lineRule="auto"/>
              <w:jc w:val="both"/>
              <w:rPr>
                <w:szCs w:val="24"/>
                <w:lang w:val="sr-Cyrl-CS"/>
              </w:rPr>
            </w:pPr>
            <w:r w:rsidRPr="007A5DD1">
              <w:rPr>
                <w:szCs w:val="24"/>
                <w:lang w:val="sr-Cyrl-CS"/>
              </w:rPr>
              <w:lastRenderedPageBreak/>
              <w:t>M63:</w:t>
            </w:r>
          </w:p>
          <w:p w:rsidR="00053599" w:rsidRPr="007A5DD1" w:rsidRDefault="007A5DD1" w:rsidP="007A5DD1">
            <w:pPr>
              <w:spacing w:after="0" w:line="240" w:lineRule="auto"/>
              <w:jc w:val="both"/>
              <w:rPr>
                <w:b/>
                <w:szCs w:val="24"/>
                <w:lang w:val="sr-Latn-RS"/>
              </w:rPr>
            </w:pPr>
            <w:r w:rsidRPr="007A5DD1">
              <w:rPr>
                <w:szCs w:val="24"/>
                <w:lang w:val="sr-Cyrl-CS"/>
              </w:rPr>
              <w:lastRenderedPageBreak/>
              <w:t>GAČANOVIĆ, Ivana. 2024. Homo academicus u tranziciji. Etnoantropološki problemi 19 (3): 943-971.</w:t>
            </w:r>
            <w:r>
              <w:rPr>
                <w:szCs w:val="24"/>
                <w:lang w:val="sr-Latn-RS"/>
              </w:rPr>
              <w:t xml:space="preserve"> </w:t>
            </w:r>
          </w:p>
        </w:tc>
      </w:tr>
      <w:tr w:rsidR="00053599" w:rsidRPr="0050275E" w:rsidTr="00FE3AE6">
        <w:trPr>
          <w:tblCellSpacing w:w="0" w:type="dxa"/>
        </w:trPr>
        <w:tc>
          <w:tcPr>
            <w:tcW w:w="4620" w:type="dxa"/>
            <w:gridSpan w:val="2"/>
            <w:tcBorders>
              <w:top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053599" w:rsidRPr="0050275E" w:rsidRDefault="00053599" w:rsidP="0085285A">
            <w:pPr>
              <w:pStyle w:val="NormalWeb"/>
              <w:rPr>
                <w:lang w:val="sr-Cyrl-CS" w:eastAsia="en-US"/>
              </w:rPr>
            </w:pPr>
            <w:r w:rsidRPr="0050275E">
              <w:rPr>
                <w:color w:val="000000"/>
                <w:sz w:val="22"/>
                <w:szCs w:val="22"/>
                <w:lang w:val="sr-Cyrl-CS" w:eastAsia="en-US"/>
              </w:rPr>
              <w:lastRenderedPageBreak/>
              <w:t>Позитивна оцена педагошког рада у студентским анкетама током целокупног претходног изборног периода (ако га је било).</w:t>
            </w:r>
          </w:p>
        </w:tc>
        <w:tc>
          <w:tcPr>
            <w:tcW w:w="51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</w:tcBorders>
          </w:tcPr>
          <w:p w:rsidR="00053599" w:rsidRPr="0050275E" w:rsidRDefault="007A5DD1" w:rsidP="00FE3AE6">
            <w:pPr>
              <w:pStyle w:val="NormalWeb"/>
              <w:rPr>
                <w:lang w:val="sr-Cyrl-CS"/>
              </w:rPr>
            </w:pPr>
            <w:r w:rsidRPr="007A5DD1">
              <w:rPr>
                <w:lang w:val="sr-Cyrl-CS"/>
              </w:rPr>
              <w:t>4,56 (просек постојећих резултата евалуација, за академску 2022/23, 2023/24. и 2024/25. годину)</w:t>
            </w:r>
          </w:p>
        </w:tc>
      </w:tr>
      <w:tr w:rsidR="00053599" w:rsidRPr="0050275E" w:rsidTr="00FE3AE6">
        <w:trPr>
          <w:tblCellSpacing w:w="0" w:type="dxa"/>
        </w:trPr>
        <w:tc>
          <w:tcPr>
            <w:tcW w:w="4620" w:type="dxa"/>
            <w:gridSpan w:val="2"/>
            <w:tcBorders>
              <w:top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053599" w:rsidRPr="0050275E" w:rsidRDefault="00053599" w:rsidP="0085285A">
            <w:pPr>
              <w:pStyle w:val="NormalWeb"/>
              <w:rPr>
                <w:lang w:val="sr-Cyrl-CS" w:eastAsia="en-US"/>
              </w:rPr>
            </w:pPr>
            <w:r w:rsidRPr="0050275E">
              <w:rPr>
                <w:color w:val="000000"/>
                <w:sz w:val="22"/>
                <w:szCs w:val="22"/>
                <w:lang w:val="sr-Cyrl-CS" w:eastAsia="en-US"/>
              </w:rPr>
              <w:t>Приступно предавање из области за коју се бира, позитивно оцењено од стране високошколске установе.</w:t>
            </w:r>
          </w:p>
        </w:tc>
        <w:tc>
          <w:tcPr>
            <w:tcW w:w="51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</w:tcBorders>
          </w:tcPr>
          <w:p w:rsidR="00053599" w:rsidRPr="0050275E" w:rsidRDefault="00D61597" w:rsidP="0085285A">
            <w:pPr>
              <w:pStyle w:val="NormalWeb"/>
              <w:rPr>
                <w:lang w:val="sr-Cyrl-CS" w:eastAsia="en-US"/>
              </w:rPr>
            </w:pPr>
            <w:r>
              <w:rPr>
                <w:lang w:val="sr-Cyrl-CS" w:eastAsia="en-US"/>
              </w:rPr>
              <w:t>-</w:t>
            </w:r>
          </w:p>
        </w:tc>
      </w:tr>
      <w:tr w:rsidR="00053599" w:rsidRPr="0050275E" w:rsidTr="00FE3AE6">
        <w:trPr>
          <w:tblCellSpacing w:w="0" w:type="dxa"/>
        </w:trPr>
        <w:tc>
          <w:tcPr>
            <w:tcW w:w="1921" w:type="dxa"/>
            <w:tcBorders>
              <w:top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053599" w:rsidRPr="0050275E" w:rsidRDefault="00053599" w:rsidP="0085285A">
            <w:pPr>
              <w:pStyle w:val="NormalWeb"/>
              <w:spacing w:after="0"/>
              <w:rPr>
                <w:lang w:val="sr-Cyrl-CS" w:eastAsia="en-US"/>
              </w:rPr>
            </w:pPr>
          </w:p>
          <w:p w:rsidR="00053599" w:rsidRPr="0050275E" w:rsidRDefault="00053599" w:rsidP="0085285A">
            <w:pPr>
              <w:pStyle w:val="NormalWeb"/>
              <w:spacing w:after="0"/>
              <w:jc w:val="center"/>
              <w:rPr>
                <w:lang w:val="sr-Cyrl-CS" w:eastAsia="en-US"/>
              </w:rPr>
            </w:pPr>
            <w:r w:rsidRPr="0050275E">
              <w:rPr>
                <w:b/>
                <w:bCs/>
                <w:color w:val="000000"/>
                <w:sz w:val="22"/>
                <w:szCs w:val="22"/>
                <w:lang w:val="sr-Cyrl-CS" w:eastAsia="en-US"/>
              </w:rPr>
              <w:t>ИЗБОРНИ УСЛОВИ</w:t>
            </w:r>
          </w:p>
          <w:p w:rsidR="00053599" w:rsidRPr="0050275E" w:rsidRDefault="00053599" w:rsidP="0085285A">
            <w:pPr>
              <w:pStyle w:val="NormalWeb"/>
              <w:spacing w:after="0"/>
              <w:jc w:val="center"/>
              <w:rPr>
                <w:lang w:val="sr-Cyrl-CS" w:eastAsia="en-US"/>
              </w:rPr>
            </w:pPr>
            <w:r w:rsidRPr="0050275E">
              <w:rPr>
                <w:b/>
                <w:bCs/>
                <w:color w:val="000000"/>
                <w:lang w:val="sr-Cyrl-CS" w:eastAsia="en-US"/>
              </w:rPr>
              <w:t>(минимално 2 од 3 услова)</w:t>
            </w:r>
          </w:p>
          <w:p w:rsidR="00053599" w:rsidRPr="0050275E" w:rsidRDefault="00053599" w:rsidP="0085285A">
            <w:pPr>
              <w:pStyle w:val="NormalWeb"/>
              <w:jc w:val="center"/>
              <w:rPr>
                <w:lang w:val="sr-Cyrl-CS" w:eastAsia="en-US"/>
              </w:rPr>
            </w:pPr>
          </w:p>
        </w:tc>
        <w:tc>
          <w:tcPr>
            <w:tcW w:w="269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053599" w:rsidRPr="0050275E" w:rsidRDefault="00053599" w:rsidP="0085285A">
            <w:pPr>
              <w:pStyle w:val="NormalWeb"/>
              <w:spacing w:after="0"/>
              <w:rPr>
                <w:lang w:val="sr-Cyrl-CS" w:eastAsia="en-US"/>
              </w:rPr>
            </w:pPr>
          </w:p>
          <w:p w:rsidR="00053599" w:rsidRPr="0050275E" w:rsidRDefault="00053599" w:rsidP="0085285A">
            <w:pPr>
              <w:pStyle w:val="NormalWeb"/>
              <w:spacing w:after="0"/>
              <w:jc w:val="center"/>
              <w:rPr>
                <w:lang w:val="sr-Cyrl-CS" w:eastAsia="en-US"/>
              </w:rPr>
            </w:pPr>
            <w:r w:rsidRPr="0050275E">
              <w:rPr>
                <w:b/>
                <w:bCs/>
                <w:color w:val="000000"/>
                <w:sz w:val="22"/>
                <w:szCs w:val="22"/>
                <w:lang w:val="sr-Cyrl-CS" w:eastAsia="en-US"/>
              </w:rPr>
              <w:t>Ближе одреднице</w:t>
            </w:r>
          </w:p>
          <w:p w:rsidR="00053599" w:rsidRPr="0050275E" w:rsidRDefault="00053599" w:rsidP="0085285A">
            <w:pPr>
              <w:pStyle w:val="NormalWeb"/>
              <w:spacing w:after="0"/>
              <w:jc w:val="center"/>
              <w:rPr>
                <w:lang w:val="sr-Cyrl-CS" w:eastAsia="en-US"/>
              </w:rPr>
            </w:pPr>
            <w:r w:rsidRPr="0050275E">
              <w:rPr>
                <w:b/>
                <w:bCs/>
                <w:color w:val="000000"/>
                <w:lang w:val="sr-Cyrl-CS" w:eastAsia="en-US"/>
              </w:rPr>
              <w:t>(најмање пo једна из 2 изборна услова)</w:t>
            </w:r>
          </w:p>
          <w:p w:rsidR="00053599" w:rsidRPr="0050275E" w:rsidRDefault="00053599" w:rsidP="0085285A">
            <w:pPr>
              <w:pStyle w:val="NormalWeb"/>
              <w:jc w:val="center"/>
              <w:rPr>
                <w:lang w:val="sr-Cyrl-CS" w:eastAsia="en-US"/>
              </w:rPr>
            </w:pPr>
          </w:p>
        </w:tc>
        <w:tc>
          <w:tcPr>
            <w:tcW w:w="51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</w:tcBorders>
          </w:tcPr>
          <w:p w:rsidR="00053599" w:rsidRPr="0050275E" w:rsidRDefault="00053599" w:rsidP="0085285A">
            <w:pPr>
              <w:pStyle w:val="NormalWeb"/>
              <w:rPr>
                <w:lang w:val="sr-Cyrl-CS" w:eastAsia="en-US"/>
              </w:rPr>
            </w:pPr>
          </w:p>
        </w:tc>
      </w:tr>
      <w:tr w:rsidR="00D61597" w:rsidRPr="0050275E" w:rsidTr="00FE3AE6">
        <w:trPr>
          <w:tblCellSpacing w:w="0" w:type="dxa"/>
        </w:trPr>
        <w:tc>
          <w:tcPr>
            <w:tcW w:w="1921" w:type="dxa"/>
            <w:tcBorders>
              <w:top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D61597" w:rsidRPr="0050275E" w:rsidRDefault="00D61597" w:rsidP="00D61597">
            <w:pPr>
              <w:pStyle w:val="NormalWeb"/>
              <w:rPr>
                <w:lang w:val="sr-Cyrl-CS" w:eastAsia="en-US"/>
              </w:rPr>
            </w:pPr>
            <w:r w:rsidRPr="0050275E">
              <w:rPr>
                <w:color w:val="000000"/>
                <w:sz w:val="22"/>
                <w:szCs w:val="22"/>
                <w:lang w:val="sr-Cyrl-CS" w:eastAsia="en-US"/>
              </w:rPr>
              <w:t xml:space="preserve">1. Стручно- професионални допринос </w:t>
            </w:r>
          </w:p>
        </w:tc>
        <w:tc>
          <w:tcPr>
            <w:tcW w:w="269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D61597" w:rsidRPr="0050275E" w:rsidRDefault="00D61597" w:rsidP="00D61597">
            <w:pPr>
              <w:pStyle w:val="NormalWeb"/>
              <w:spacing w:after="0"/>
              <w:rPr>
                <w:lang w:val="sr-Cyrl-CS" w:eastAsia="en-US"/>
              </w:rPr>
            </w:pPr>
            <w:r w:rsidRPr="0050275E">
              <w:rPr>
                <w:b/>
                <w:color w:val="000000"/>
                <w:sz w:val="22"/>
                <w:szCs w:val="22"/>
                <w:lang w:val="sr-Cyrl-CS" w:eastAsia="en-US"/>
              </w:rPr>
              <w:t>1.</w:t>
            </w:r>
            <w:r w:rsidRPr="0050275E">
              <w:rPr>
                <w:color w:val="000000"/>
                <w:sz w:val="22"/>
                <w:szCs w:val="22"/>
                <w:lang w:val="sr-Cyrl-CS" w:eastAsia="en-US"/>
              </w:rPr>
              <w:t xml:space="preserve"> Председник или члан уређивачког одбора научних часописа или зборника радова у земљи или иностранству. </w:t>
            </w:r>
          </w:p>
          <w:p w:rsidR="00D61597" w:rsidRPr="0050275E" w:rsidRDefault="00D61597" w:rsidP="00D61597">
            <w:pPr>
              <w:pStyle w:val="NormalWeb"/>
              <w:spacing w:after="0"/>
              <w:rPr>
                <w:lang w:val="sr-Cyrl-CS" w:eastAsia="en-US"/>
              </w:rPr>
            </w:pPr>
            <w:r w:rsidRPr="0050275E">
              <w:rPr>
                <w:color w:val="000000"/>
                <w:lang w:val="sr-Cyrl-CS" w:eastAsia="en-US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D61597" w:rsidRPr="0050275E" w:rsidRDefault="00D61597" w:rsidP="00D61597">
            <w:pPr>
              <w:pStyle w:val="NormalWeb"/>
              <w:spacing w:after="0"/>
              <w:rPr>
                <w:lang w:val="sr-Cyrl-CS" w:eastAsia="en-US"/>
              </w:rPr>
            </w:pPr>
            <w:r w:rsidRPr="0050275E">
              <w:rPr>
                <w:b/>
                <w:color w:val="000000"/>
                <w:sz w:val="22"/>
                <w:szCs w:val="22"/>
                <w:lang w:val="sr-Cyrl-CS" w:eastAsia="en-US"/>
              </w:rPr>
              <w:t>3.</w:t>
            </w:r>
            <w:r w:rsidRPr="0050275E">
              <w:rPr>
                <w:color w:val="000000"/>
                <w:sz w:val="22"/>
                <w:szCs w:val="22"/>
                <w:lang w:val="sr-Cyrl-CS" w:eastAsia="en-US"/>
              </w:rPr>
              <w:t xml:space="preserve"> Председник или члан комисија за израду завршних радова на академским мастер или докторским студијама.</w:t>
            </w:r>
          </w:p>
          <w:p w:rsidR="00D61597" w:rsidRPr="0050275E" w:rsidRDefault="00D61597" w:rsidP="00D61597">
            <w:pPr>
              <w:pStyle w:val="NormalWeb"/>
              <w:spacing w:after="0"/>
              <w:rPr>
                <w:lang w:val="sr-Cyrl-CS" w:eastAsia="en-US"/>
              </w:rPr>
            </w:pPr>
            <w:r w:rsidRPr="0050275E">
              <w:rPr>
                <w:b/>
                <w:color w:val="000000"/>
                <w:lang w:val="sr-Cyrl-CS" w:eastAsia="en-US"/>
              </w:rPr>
              <w:t>4</w:t>
            </w:r>
            <w:r w:rsidRPr="0050275E">
              <w:rPr>
                <w:color w:val="000000"/>
                <w:lang w:val="sr-Cyrl-CS" w:eastAsia="en-US"/>
              </w:rPr>
              <w:t xml:space="preserve">. Руководилац или сарадник на домаћим и међународним научним пројектима. </w:t>
            </w:r>
          </w:p>
          <w:p w:rsidR="00D61597" w:rsidRPr="0050275E" w:rsidRDefault="00D61597" w:rsidP="00D61597">
            <w:pPr>
              <w:pStyle w:val="NormalWeb"/>
              <w:rPr>
                <w:lang w:val="sr-Cyrl-CS" w:eastAsia="en-US"/>
              </w:rPr>
            </w:pPr>
          </w:p>
        </w:tc>
        <w:tc>
          <w:tcPr>
            <w:tcW w:w="51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</w:tcBorders>
          </w:tcPr>
          <w:p w:rsidR="00D61597" w:rsidRDefault="00D61597" w:rsidP="00D61597">
            <w:pPr>
              <w:pStyle w:val="NormalWeb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1. </w:t>
            </w:r>
            <w:r w:rsidRPr="00E941BD">
              <w:rPr>
                <w:lang w:val="sr-Cyrl-RS"/>
              </w:rPr>
              <w:t>Секретар</w:t>
            </w:r>
            <w:r>
              <w:rPr>
                <w:lang w:val="sr-Latn-RS"/>
              </w:rPr>
              <w:t>ка</w:t>
            </w:r>
            <w:r w:rsidRPr="00E941BD">
              <w:rPr>
                <w:lang w:val="sr-Cyrl-RS"/>
              </w:rPr>
              <w:t xml:space="preserve"> редакције часописа </w:t>
            </w:r>
            <w:r w:rsidRPr="00E941BD">
              <w:rPr>
                <w:i/>
                <w:lang w:val="sr-Cyrl-RS"/>
              </w:rPr>
              <w:t xml:space="preserve">Антропологија </w:t>
            </w:r>
            <w:r w:rsidRPr="00E941BD">
              <w:rPr>
                <w:lang w:val="sr-Cyrl-RS"/>
              </w:rPr>
              <w:t>(ИССН: 1452-7243) (од 2022.)</w:t>
            </w:r>
          </w:p>
          <w:p w:rsidR="00D61597" w:rsidRDefault="00D61597" w:rsidP="00D61597">
            <w:pPr>
              <w:pStyle w:val="NormalWeb"/>
              <w:rPr>
                <w:i/>
                <w:lang w:val="sr-Latn-RS"/>
              </w:rPr>
            </w:pPr>
            <w:r>
              <w:rPr>
                <w:lang w:val="sr-Cyrl-RS"/>
              </w:rPr>
              <w:t>- уредница</w:t>
            </w:r>
            <w:r w:rsidRPr="00E941BD">
              <w:rPr>
                <w:lang w:val="sr-Cyrl-RS"/>
              </w:rPr>
              <w:t xml:space="preserve"> сајта истог часописа, доступног на интернет домену </w:t>
            </w:r>
            <w:r w:rsidRPr="00E941BD">
              <w:rPr>
                <w:i/>
                <w:lang w:val="sr-Latn-RS"/>
              </w:rPr>
              <w:t>antropologija.com</w:t>
            </w:r>
          </w:p>
          <w:p w:rsidR="00D61597" w:rsidRDefault="000E6CC1" w:rsidP="00D61597">
            <w:pPr>
              <w:pStyle w:val="NormalWeb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2. </w:t>
            </w:r>
            <w:r w:rsidR="00D61597">
              <w:rPr>
                <w:lang w:val="sr-Cyrl-RS"/>
              </w:rPr>
              <w:t>Чланица</w:t>
            </w:r>
            <w:r w:rsidR="00D61597" w:rsidRPr="00E941BD">
              <w:rPr>
                <w:lang w:val="sr-Cyrl-RS"/>
              </w:rPr>
              <w:t xml:space="preserve"> организационог одбора националног научног скупа „Антропол</w:t>
            </w:r>
            <w:r w:rsidR="00D61597">
              <w:rPr>
                <w:lang w:val="sr-Cyrl-RS"/>
              </w:rPr>
              <w:t>огија књ</w:t>
            </w:r>
            <w:r w:rsidR="00D61597" w:rsidRPr="00E941BD">
              <w:rPr>
                <w:lang w:val="sr-Cyrl-RS"/>
              </w:rPr>
              <w:t xml:space="preserve">ижевности, уметности и медија“, одржаног 22-23. децембра 2023. године на Филозофском факултету у Београду. </w:t>
            </w:r>
            <w:r w:rsidR="00D61597">
              <w:rPr>
                <w:lang w:val="sr-Cyrl-RS"/>
              </w:rPr>
              <w:t xml:space="preserve"> </w:t>
            </w:r>
          </w:p>
          <w:p w:rsidR="00D61597" w:rsidRDefault="00D61597" w:rsidP="00D61597">
            <w:pPr>
              <w:pStyle w:val="NormalWeb"/>
              <w:jc w:val="both"/>
              <w:rPr>
                <w:lang w:val="sr-Cyrl-RS"/>
              </w:rPr>
            </w:pPr>
            <w:r>
              <w:rPr>
                <w:lang w:val="sr-Latn-RS"/>
              </w:rPr>
              <w:t xml:space="preserve">3. </w:t>
            </w:r>
            <w:r>
              <w:rPr>
                <w:lang w:val="sr-Cyrl-RS"/>
              </w:rPr>
              <w:t>Чланица комисије за одбрану докторских дисертација: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 xml:space="preserve">Катарине Митровић (2021) </w:t>
            </w:r>
            <w:r w:rsidRPr="0063347A">
              <w:rPr>
                <w:i/>
                <w:lang w:val="sr-Cyrl-RS"/>
              </w:rPr>
              <w:t>Феномен „продужене младости“ у Београду: етнолошко-антрополошка анализа</w:t>
            </w:r>
            <w:r>
              <w:rPr>
                <w:lang w:val="sr-Latn-RS"/>
              </w:rPr>
              <w:t xml:space="preserve">; </w:t>
            </w:r>
            <w:r>
              <w:rPr>
                <w:lang w:val="sr-Cyrl-RS"/>
              </w:rPr>
              <w:t xml:space="preserve">Владане Илић (2023) </w:t>
            </w:r>
            <w:r w:rsidRPr="005B2FA2">
              <w:rPr>
                <w:i/>
                <w:lang w:val="sr-Cyrl-RS"/>
              </w:rPr>
              <w:t>Културне вредности либерализма у савременој америчкој политичкој ТВ сатири у доба културних ратова и постистине</w:t>
            </w:r>
            <w:r>
              <w:rPr>
                <w:lang w:val="sr-Cyrl-RS"/>
              </w:rPr>
              <w:t>.</w:t>
            </w:r>
          </w:p>
          <w:p w:rsidR="00D61597" w:rsidRPr="005B2FA2" w:rsidRDefault="00D61597" w:rsidP="00D61597">
            <w:pPr>
              <w:pStyle w:val="NormalWeb"/>
              <w:jc w:val="both"/>
              <w:rPr>
                <w:lang w:val="sr-Cyrl-RS"/>
              </w:rPr>
            </w:pPr>
            <w:r w:rsidRPr="009F40B3">
              <w:rPr>
                <w:lang w:val="sr-Cyrl-RS"/>
              </w:rPr>
              <w:t>Члан</w:t>
            </w:r>
            <w:r>
              <w:rPr>
                <w:lang w:val="sr-Cyrl-RS"/>
              </w:rPr>
              <w:t>ица</w:t>
            </w:r>
            <w:r w:rsidRPr="009F40B3">
              <w:rPr>
                <w:lang w:val="sr-Cyrl-RS"/>
              </w:rPr>
              <w:t xml:space="preserve"> комисије за израду</w:t>
            </w:r>
            <w:r>
              <w:rPr>
                <w:lang w:val="sr-Cyrl-RS"/>
              </w:rPr>
              <w:t xml:space="preserve"> завршних мастер радова: Кринке Баковић (2022)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и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Бојане Перковић (2023).</w:t>
            </w:r>
          </w:p>
          <w:p w:rsidR="00D61597" w:rsidRDefault="00D61597" w:rsidP="00D61597">
            <w:pPr>
              <w:pStyle w:val="NormalWeb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Менторка мастер рада Милице Стјепановић (одбрањена 2021).</w:t>
            </w:r>
          </w:p>
          <w:p w:rsidR="00D61597" w:rsidRPr="005B2FA2" w:rsidRDefault="00D61597" w:rsidP="00D61597">
            <w:pPr>
              <w:pStyle w:val="NormalWeb"/>
              <w:rPr>
                <w:i/>
                <w:lang w:val="sr-Cyrl-RS"/>
              </w:rPr>
            </w:pPr>
            <w:r>
              <w:rPr>
                <w:lang w:val="sr-Cyrl-RS"/>
              </w:rPr>
              <w:t>Коменторка докторске дисертације Теодоре Јовановић</w:t>
            </w:r>
            <w:r>
              <w:t xml:space="preserve"> </w:t>
            </w:r>
            <w:r w:rsidRPr="005B2FA2">
              <w:rPr>
                <w:i/>
                <w:lang w:val="sr-Cyrl-RS"/>
              </w:rPr>
              <w:t>Редефинисање концепта принуде кроз наративе тражилаца азила из Ирана у</w:t>
            </w:r>
            <w:r>
              <w:rPr>
                <w:i/>
                <w:lang w:val="sr-Latn-RS"/>
              </w:rPr>
              <w:t xml:space="preserve"> </w:t>
            </w:r>
            <w:r w:rsidRPr="005B2FA2">
              <w:rPr>
                <w:i/>
                <w:lang w:val="sr-Cyrl-RS"/>
              </w:rPr>
              <w:t>Србији</w:t>
            </w:r>
            <w:r>
              <w:rPr>
                <w:lang w:val="sr-Cyrl-RS"/>
              </w:rPr>
              <w:t xml:space="preserve"> (одбрањена 2023)</w:t>
            </w:r>
          </w:p>
        </w:tc>
      </w:tr>
      <w:tr w:rsidR="00D61597" w:rsidRPr="0050275E" w:rsidTr="00FE3AE6">
        <w:trPr>
          <w:trHeight w:val="3768"/>
          <w:tblCellSpacing w:w="0" w:type="dxa"/>
        </w:trPr>
        <w:tc>
          <w:tcPr>
            <w:tcW w:w="1921" w:type="dxa"/>
            <w:tcBorders>
              <w:top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D61597" w:rsidRPr="0050275E" w:rsidRDefault="00D61597" w:rsidP="00D61597">
            <w:pPr>
              <w:pStyle w:val="NormalWeb"/>
              <w:rPr>
                <w:lang w:val="sr-Cyrl-CS" w:eastAsia="en-US"/>
              </w:rPr>
            </w:pPr>
            <w:r w:rsidRPr="0050275E">
              <w:rPr>
                <w:color w:val="000000"/>
                <w:sz w:val="22"/>
                <w:szCs w:val="22"/>
                <w:lang w:val="sr-Cyrl-CS" w:eastAsia="en-US"/>
              </w:rPr>
              <w:lastRenderedPageBreak/>
              <w:t xml:space="preserve">2. Допринос академској и широј заједници </w:t>
            </w:r>
          </w:p>
        </w:tc>
        <w:tc>
          <w:tcPr>
            <w:tcW w:w="269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D61597" w:rsidRPr="0050275E" w:rsidRDefault="00D61597" w:rsidP="00D61597">
            <w:pPr>
              <w:pStyle w:val="NormalWeb"/>
              <w:spacing w:after="0"/>
              <w:rPr>
                <w:lang w:val="sr-Cyrl-CS" w:eastAsia="en-US"/>
              </w:rPr>
            </w:pPr>
            <w:r w:rsidRPr="0050275E">
              <w:rPr>
                <w:color w:val="000000"/>
                <w:sz w:val="22"/>
                <w:szCs w:val="22"/>
                <w:lang w:val="sr-Cyrl-CS" w:eastAsia="en-US"/>
              </w:rPr>
              <w:t xml:space="preserve">1. Чланство у страним или домаћим академијама наука, чланство у стручним или научним асоцијацијама у које се члан бира. </w:t>
            </w:r>
          </w:p>
          <w:p w:rsidR="00D61597" w:rsidRPr="0050275E" w:rsidRDefault="00D61597" w:rsidP="00D61597">
            <w:pPr>
              <w:pStyle w:val="NormalWeb"/>
              <w:spacing w:after="0"/>
              <w:rPr>
                <w:lang w:val="sr-Cyrl-CS" w:eastAsia="en-US"/>
              </w:rPr>
            </w:pPr>
            <w:r w:rsidRPr="0050275E">
              <w:rPr>
                <w:b/>
                <w:color w:val="000000"/>
                <w:sz w:val="22"/>
                <w:szCs w:val="22"/>
                <w:lang w:val="sr-Cyrl-CS" w:eastAsia="en-US"/>
              </w:rPr>
              <w:t>2.</w:t>
            </w:r>
            <w:r w:rsidRPr="0050275E">
              <w:rPr>
                <w:color w:val="000000"/>
                <w:sz w:val="22"/>
                <w:szCs w:val="22"/>
                <w:lang w:val="sr-Cyrl-CS" w:eastAsia="en-US"/>
              </w:rPr>
              <w:t xml:space="preserve"> Председник или члан органа управљања, стручног органа или комисија на факултету или универзитету у земљи или иностранству. </w:t>
            </w:r>
          </w:p>
          <w:p w:rsidR="00D61597" w:rsidRPr="0050275E" w:rsidRDefault="00D61597" w:rsidP="00D61597">
            <w:pPr>
              <w:pStyle w:val="NormalWeb"/>
              <w:spacing w:after="0"/>
              <w:rPr>
                <w:lang w:val="sr-Cyrl-CS" w:eastAsia="en-US"/>
              </w:rPr>
            </w:pPr>
            <w:r w:rsidRPr="0050275E">
              <w:rPr>
                <w:color w:val="000000"/>
                <w:sz w:val="22"/>
                <w:szCs w:val="22"/>
                <w:lang w:val="sr-Cyrl-CS" w:eastAsia="en-US"/>
              </w:rPr>
              <w:t xml:space="preserve">3. Члан националног савета, стручног, законодавног или другог органа и комисије министарстава. </w:t>
            </w:r>
          </w:p>
          <w:p w:rsidR="00D61597" w:rsidRPr="0050275E" w:rsidRDefault="00D61597" w:rsidP="00D61597">
            <w:pPr>
              <w:pStyle w:val="NormalWeb"/>
              <w:spacing w:after="0"/>
              <w:rPr>
                <w:lang w:val="sr-Cyrl-CS" w:eastAsia="en-US"/>
              </w:rPr>
            </w:pPr>
            <w:r w:rsidRPr="0050275E">
              <w:rPr>
                <w:color w:val="000000"/>
                <w:sz w:val="22"/>
                <w:szCs w:val="22"/>
                <w:lang w:val="sr-Cyrl-CS" w:eastAsia="en-US"/>
              </w:rPr>
              <w:t xml:space="preserve">4. Учешће у наставним активностима ван студијских програма (перманентно образовање, курсеви у организацији професионалних удружења и институција, програми едукације наставника) или у активностима популаризације науке. </w:t>
            </w:r>
          </w:p>
          <w:p w:rsidR="00D61597" w:rsidRPr="0050275E" w:rsidRDefault="00D61597" w:rsidP="00D61597">
            <w:pPr>
              <w:pStyle w:val="NormalWeb"/>
              <w:spacing w:after="0"/>
              <w:rPr>
                <w:lang w:val="sr-Cyrl-CS" w:eastAsia="en-US"/>
              </w:rPr>
            </w:pPr>
            <w:r w:rsidRPr="0050275E">
              <w:rPr>
                <w:color w:val="000000"/>
                <w:lang w:val="sr-Cyrl-CS" w:eastAsia="en-US"/>
              </w:rPr>
              <w:t>5. Домаће или међународне награде и признања у развоју образовања или науке.</w:t>
            </w:r>
          </w:p>
        </w:tc>
        <w:tc>
          <w:tcPr>
            <w:tcW w:w="51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</w:tcBorders>
          </w:tcPr>
          <w:p w:rsidR="00D61597" w:rsidRPr="00D61597" w:rsidRDefault="00D61597" w:rsidP="00D61597">
            <w:pPr>
              <w:pStyle w:val="NormalWeb"/>
              <w:rPr>
                <w:rStyle w:val="longtext1"/>
                <w:sz w:val="24"/>
                <w:szCs w:val="24"/>
                <w:lang w:val="sr-Cyrl-CS"/>
              </w:rPr>
            </w:pPr>
            <w:r w:rsidRPr="00D61597">
              <w:rPr>
                <w:lang w:val="sr-Cyrl-RS"/>
              </w:rPr>
              <w:t>1. Чланица</w:t>
            </w:r>
            <w:r w:rsidRPr="00D61597">
              <w:rPr>
                <w:rStyle w:val="longtext1"/>
                <w:sz w:val="24"/>
                <w:szCs w:val="24"/>
                <w:lang w:val="sr-Cyrl-CS"/>
              </w:rPr>
              <w:t xml:space="preserve"> EАДС (Етнолошко-антрополошко друштво Србије).</w:t>
            </w:r>
          </w:p>
          <w:p w:rsidR="00D61597" w:rsidRPr="00D61597" w:rsidRDefault="00D61597" w:rsidP="00D61597">
            <w:pPr>
              <w:pStyle w:val="NormalWeb"/>
              <w:rPr>
                <w:rStyle w:val="longtext1"/>
                <w:sz w:val="24"/>
                <w:szCs w:val="24"/>
                <w:lang w:val="sr-Cyrl-RS"/>
              </w:rPr>
            </w:pPr>
            <w:r w:rsidRPr="00D61597">
              <w:rPr>
                <w:rStyle w:val="longtext1"/>
                <w:sz w:val="24"/>
                <w:szCs w:val="24"/>
                <w:lang w:val="sr-Cyrl-CS"/>
              </w:rPr>
              <w:t>Чланица InA SEA (International Association for Southeast European Anthropology)</w:t>
            </w:r>
            <w:r w:rsidRPr="00D61597">
              <w:rPr>
                <w:rStyle w:val="longtext1"/>
                <w:sz w:val="24"/>
                <w:szCs w:val="24"/>
                <w:lang w:val="sr-Cyrl-RS"/>
              </w:rPr>
              <w:t>.</w:t>
            </w:r>
          </w:p>
          <w:p w:rsidR="00D61597" w:rsidRPr="00D61597" w:rsidRDefault="00D61597" w:rsidP="00D61597">
            <w:pPr>
              <w:pStyle w:val="NormalWeb"/>
              <w:rPr>
                <w:rStyle w:val="longtext1"/>
                <w:sz w:val="24"/>
                <w:szCs w:val="24"/>
                <w:lang w:val="sr-Cyrl-RS"/>
              </w:rPr>
            </w:pPr>
            <w:r w:rsidRPr="00D61597">
              <w:rPr>
                <w:rStyle w:val="longtext1"/>
                <w:sz w:val="24"/>
                <w:szCs w:val="24"/>
                <w:lang w:val="sr-Cyrl-RS"/>
              </w:rPr>
              <w:t>2. Управница Центра за антропологију јавних и практичних политика на Филозофском факултету у Београду (од 2024. године).</w:t>
            </w:r>
          </w:p>
          <w:p w:rsidR="00D61597" w:rsidRPr="00D61597" w:rsidRDefault="00D61597" w:rsidP="00D61597">
            <w:pPr>
              <w:pStyle w:val="NormalWeb"/>
              <w:rPr>
                <w:rFonts w:eastAsia="Calibri"/>
                <w:lang w:val="sr-Cyrl-RS"/>
              </w:rPr>
            </w:pPr>
            <w:r w:rsidRPr="00D61597">
              <w:rPr>
                <w:rFonts w:eastAsia="Calibri"/>
                <w:lang w:val="sr-Cyrl-RS"/>
              </w:rPr>
              <w:t>Чланица Одељењске комисије за обезбеђивање квалитета и самовредновање (од 2024. године)</w:t>
            </w:r>
          </w:p>
          <w:p w:rsidR="00D61597" w:rsidRPr="00D61597" w:rsidRDefault="00D61597" w:rsidP="00D61597">
            <w:pPr>
              <w:pStyle w:val="NormalWeb"/>
              <w:rPr>
                <w:rFonts w:eastAsia="Calibri"/>
                <w:lang w:val="sr-Cyrl-RS"/>
              </w:rPr>
            </w:pPr>
            <w:r w:rsidRPr="00D61597">
              <w:rPr>
                <w:rFonts w:eastAsia="Calibri"/>
                <w:lang w:val="sr-Cyrl-RS"/>
              </w:rPr>
              <w:t>Чланица Радне групе за статус истраживача на Филозофском факултету (од јула 2022. године)</w:t>
            </w:r>
          </w:p>
          <w:p w:rsidR="00D61597" w:rsidRPr="00D61597" w:rsidRDefault="00D61597" w:rsidP="00D61597">
            <w:pPr>
              <w:pStyle w:val="NormalWeb"/>
              <w:rPr>
                <w:rFonts w:eastAsia="Calibri"/>
                <w:lang w:val="sr-Cyrl-RS"/>
              </w:rPr>
            </w:pPr>
            <w:r w:rsidRPr="00D61597">
              <w:rPr>
                <w:rFonts w:eastAsia="Calibri"/>
                <w:lang w:val="sr-Cyrl-RS"/>
              </w:rPr>
              <w:t>Одељењска координаторка за акредитацију Филозофског факултета у Београду (2020-2021)</w:t>
            </w:r>
          </w:p>
          <w:p w:rsidR="00D61597" w:rsidRPr="00D61597" w:rsidRDefault="00D61597" w:rsidP="00D61597">
            <w:pPr>
              <w:pStyle w:val="NormalWeb"/>
              <w:rPr>
                <w:rStyle w:val="longtext1"/>
                <w:sz w:val="24"/>
                <w:szCs w:val="24"/>
                <w:lang w:val="sr-Cyrl-RS"/>
              </w:rPr>
            </w:pPr>
            <w:r w:rsidRPr="00D61597">
              <w:rPr>
                <w:rFonts w:eastAsia="Calibri"/>
                <w:lang w:val="sr-Cyrl-RS"/>
              </w:rPr>
              <w:t>Чланица комисије за пријемни испит на докторске студије на Одељењу за етнологију и антропологију Филозофског факултета у Београду (2019-2024)</w:t>
            </w:r>
          </w:p>
          <w:p w:rsidR="00D61597" w:rsidRPr="00D61597" w:rsidRDefault="00D61597" w:rsidP="00D61597">
            <w:pPr>
              <w:pStyle w:val="NormalWeb"/>
              <w:rPr>
                <w:rFonts w:eastAsia="Calibri"/>
                <w:lang w:val="sr-Cyrl-RS"/>
              </w:rPr>
            </w:pPr>
            <w:r w:rsidRPr="00D61597">
              <w:rPr>
                <w:rFonts w:eastAsia="Calibri"/>
                <w:lang w:val="sr-Cyrl-RS"/>
              </w:rPr>
              <w:t>Чланица Извршног одбора Синдиката запослених на Филозофском факултету у Београду (2014-2024).</w:t>
            </w:r>
          </w:p>
          <w:p w:rsidR="00D61597" w:rsidRPr="00D61597" w:rsidRDefault="00D61597" w:rsidP="00D61597">
            <w:pPr>
              <w:pStyle w:val="NormalWeb"/>
              <w:rPr>
                <w:rFonts w:eastAsia="Calibri"/>
                <w:lang w:val="sr-Cyrl-RS"/>
              </w:rPr>
            </w:pPr>
            <w:r w:rsidRPr="00D61597">
              <w:rPr>
                <w:rFonts w:eastAsia="Calibri"/>
                <w:lang w:val="sr-Cyrl-RS"/>
              </w:rPr>
              <w:t>4. Одржала предавање по позиву у ИС Петница у оквиру зимске школе друштвено-хуманистичких наука „Вишегласје теоријских истина“, одржано 11.02.2025. године, под насловом „Шта су етнологија и антропологија“.</w:t>
            </w:r>
          </w:p>
          <w:p w:rsidR="00D61597" w:rsidRPr="00D61597" w:rsidRDefault="00D61597" w:rsidP="00D61597">
            <w:pPr>
              <w:pStyle w:val="NormalWeb"/>
              <w:rPr>
                <w:rFonts w:eastAsia="Calibri"/>
                <w:lang w:val="sr-Cyrl-RS"/>
              </w:rPr>
            </w:pPr>
            <w:r w:rsidRPr="00D61597">
              <w:rPr>
                <w:rFonts w:eastAsia="Calibri"/>
                <w:lang w:val="sr-Cyrl-RS"/>
              </w:rPr>
              <w:t xml:space="preserve">Помоћница на пројекту Института за мултидисциплинарна истраживања </w:t>
            </w:r>
            <w:r w:rsidRPr="00D61597">
              <w:rPr>
                <w:rFonts w:eastAsia="Calibri"/>
                <w:lang w:val="sr-Cyrl-RS"/>
              </w:rPr>
              <w:lastRenderedPageBreak/>
              <w:t>Универзитета у Београду, под називом „Света стабла Шумадије – Откривање скривених драгуља ботаничког и културног наслеђа Србије“ (2025. године).</w:t>
            </w:r>
          </w:p>
        </w:tc>
      </w:tr>
      <w:tr w:rsidR="00D61597" w:rsidRPr="0050275E" w:rsidTr="00FE3AE6">
        <w:trPr>
          <w:trHeight w:val="708"/>
          <w:tblCellSpacing w:w="0" w:type="dxa"/>
        </w:trPr>
        <w:tc>
          <w:tcPr>
            <w:tcW w:w="1921" w:type="dxa"/>
            <w:tcBorders>
              <w:top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D61597" w:rsidRPr="0050275E" w:rsidRDefault="00D61597" w:rsidP="00D61597">
            <w:pPr>
              <w:pStyle w:val="NormalWeb"/>
              <w:rPr>
                <w:lang w:val="sr-Cyrl-CS" w:eastAsia="en-US"/>
              </w:rPr>
            </w:pPr>
            <w:r w:rsidRPr="0050275E">
              <w:rPr>
                <w:color w:val="000000"/>
                <w:sz w:val="22"/>
                <w:szCs w:val="22"/>
                <w:lang w:val="sr-Cyrl-CS" w:eastAsia="en-US"/>
              </w:rPr>
              <w:lastRenderedPageBreak/>
              <w:t xml:space="preserve">3. Сарадња са другим високошколским, научно- истраживачким установама, односно установама културе или уметности у земљи и </w:t>
            </w:r>
            <w:r w:rsidRPr="0050275E">
              <w:rPr>
                <w:color w:val="000000"/>
                <w:lang w:val="sr-Cyrl-CS" w:eastAsia="en-US"/>
              </w:rPr>
              <w:t xml:space="preserve">иностранству </w:t>
            </w:r>
          </w:p>
        </w:tc>
        <w:tc>
          <w:tcPr>
            <w:tcW w:w="269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D61597" w:rsidRPr="0050275E" w:rsidRDefault="00D61597" w:rsidP="00D61597">
            <w:pPr>
              <w:pStyle w:val="NormalWeb"/>
              <w:spacing w:after="0"/>
              <w:rPr>
                <w:color w:val="000000"/>
                <w:szCs w:val="22"/>
                <w:lang w:val="sr-Cyrl-CS" w:eastAsia="en-US"/>
              </w:rPr>
            </w:pPr>
            <w:r w:rsidRPr="0050275E">
              <w:rPr>
                <w:color w:val="000000"/>
                <w:sz w:val="22"/>
                <w:szCs w:val="22"/>
                <w:lang w:val="sr-Cyrl-CS" w:eastAsia="en-US"/>
              </w:rPr>
              <w:t xml:space="preserve">1. Руковођење или учешће у међународним научним или стручним пројекатима и студијама </w:t>
            </w:r>
          </w:p>
          <w:p w:rsidR="00D61597" w:rsidRPr="0050275E" w:rsidRDefault="00D61597" w:rsidP="00D61597">
            <w:pPr>
              <w:pStyle w:val="NormalWeb"/>
              <w:spacing w:after="0"/>
              <w:rPr>
                <w:lang w:val="sr-Cyrl-CS" w:eastAsia="en-US"/>
              </w:rPr>
            </w:pPr>
            <w:r w:rsidRPr="0050275E">
              <w:rPr>
                <w:color w:val="000000"/>
                <w:sz w:val="22"/>
                <w:szCs w:val="22"/>
                <w:lang w:val="sr-Cyrl-CS" w:eastAsia="en-US"/>
              </w:rPr>
              <w:t xml:space="preserve">2. Радно ангажовање у настави или комисијама на другим високошколским или научноистраживачким институцијама у земљи или иностранству, или звање гостујућег професора или истраживача. </w:t>
            </w:r>
          </w:p>
          <w:p w:rsidR="00D61597" w:rsidRPr="0050275E" w:rsidRDefault="00D61597" w:rsidP="00D61597">
            <w:pPr>
              <w:pStyle w:val="NormalWeb"/>
              <w:spacing w:after="0"/>
              <w:rPr>
                <w:lang w:val="sr-Cyrl-CS" w:eastAsia="en-US"/>
              </w:rPr>
            </w:pPr>
            <w:r w:rsidRPr="0050275E">
              <w:rPr>
                <w:b/>
                <w:color w:val="000000"/>
                <w:sz w:val="22"/>
                <w:szCs w:val="22"/>
                <w:lang w:val="sr-Cyrl-CS" w:eastAsia="en-US"/>
              </w:rPr>
              <w:t>3</w:t>
            </w:r>
            <w:r w:rsidRPr="0050275E">
              <w:rPr>
                <w:color w:val="000000"/>
                <w:sz w:val="22"/>
                <w:szCs w:val="22"/>
                <w:lang w:val="sr-Cyrl-CS" w:eastAsia="en-US"/>
              </w:rPr>
              <w:t xml:space="preserve">. Руковођење радом или чланство у органу или професионалном удружењу или организацији националног или међународног нивоа. </w:t>
            </w:r>
          </w:p>
          <w:p w:rsidR="00D61597" w:rsidRPr="0050275E" w:rsidRDefault="00D61597" w:rsidP="00D61597">
            <w:pPr>
              <w:pStyle w:val="NormalWeb"/>
              <w:spacing w:after="0"/>
              <w:rPr>
                <w:lang w:val="sr-Cyrl-CS" w:eastAsia="en-US"/>
              </w:rPr>
            </w:pPr>
            <w:r w:rsidRPr="0050275E">
              <w:rPr>
                <w:color w:val="000000"/>
                <w:sz w:val="22"/>
                <w:szCs w:val="22"/>
                <w:lang w:val="sr-Cyrl-CS" w:eastAsia="en-US"/>
              </w:rPr>
              <w:t xml:space="preserve">4. Учешће у програмима размене наставника и студената. </w:t>
            </w:r>
          </w:p>
          <w:p w:rsidR="00D61597" w:rsidRPr="0050275E" w:rsidRDefault="00D61597" w:rsidP="00D61597">
            <w:pPr>
              <w:pStyle w:val="NormalWeb"/>
              <w:spacing w:after="0"/>
              <w:rPr>
                <w:lang w:val="sr-Cyrl-CS" w:eastAsia="en-US"/>
              </w:rPr>
            </w:pPr>
            <w:r w:rsidRPr="0050275E">
              <w:rPr>
                <w:color w:val="000000"/>
                <w:sz w:val="22"/>
                <w:szCs w:val="22"/>
                <w:lang w:val="sr-Cyrl-CS" w:eastAsia="en-US"/>
              </w:rPr>
              <w:t xml:space="preserve">5. Учешће у изради и спровођењу заједничких студијских програма </w:t>
            </w:r>
          </w:p>
          <w:p w:rsidR="00D61597" w:rsidRPr="0050275E" w:rsidRDefault="00D61597" w:rsidP="00D61597">
            <w:pPr>
              <w:pStyle w:val="NormalWeb"/>
              <w:spacing w:after="0"/>
              <w:rPr>
                <w:lang w:val="sr-Cyrl-CS" w:eastAsia="en-US"/>
              </w:rPr>
            </w:pPr>
            <w:r w:rsidRPr="0050275E">
              <w:rPr>
                <w:color w:val="000000"/>
                <w:lang w:val="sr-Cyrl-CS" w:eastAsia="en-US"/>
              </w:rPr>
              <w:t xml:space="preserve">6. Предавања по позиву </w:t>
            </w:r>
            <w:r w:rsidRPr="0050275E">
              <w:rPr>
                <w:color w:val="000000"/>
                <w:lang w:val="sr-Cyrl-CS" w:eastAsia="en-US"/>
              </w:rPr>
              <w:lastRenderedPageBreak/>
              <w:t>на универзитетима у земљи или иностранству.</w:t>
            </w:r>
          </w:p>
        </w:tc>
        <w:tc>
          <w:tcPr>
            <w:tcW w:w="51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</w:tcBorders>
          </w:tcPr>
          <w:p w:rsidR="00D61597" w:rsidRPr="0050275E" w:rsidRDefault="00D61597" w:rsidP="00D61597">
            <w:pPr>
              <w:pStyle w:val="NormalWeb"/>
              <w:rPr>
                <w:b/>
                <w:bCs/>
                <w:lang w:val="sr-Cyrl-CS" w:eastAsia="en-US"/>
              </w:rPr>
            </w:pPr>
          </w:p>
        </w:tc>
      </w:tr>
    </w:tbl>
    <w:p w:rsidR="00A13D13" w:rsidRDefault="00A13D13" w:rsidP="00A13D13">
      <w:pPr>
        <w:spacing w:after="0" w:line="360" w:lineRule="auto"/>
        <w:jc w:val="both"/>
        <w:rPr>
          <w:lang w:val="sr-Cyrl-CS"/>
        </w:rPr>
      </w:pPr>
    </w:p>
    <w:p w:rsidR="00A13D13" w:rsidRDefault="00A13D13" w:rsidP="00F34963">
      <w:pPr>
        <w:spacing w:after="0" w:line="360" w:lineRule="auto"/>
        <w:ind w:firstLine="720"/>
        <w:jc w:val="both"/>
        <w:rPr>
          <w:lang w:val="sr-Cyrl-CS"/>
        </w:rPr>
      </w:pPr>
    </w:p>
    <w:p w:rsidR="00053599" w:rsidRPr="0050275E" w:rsidRDefault="00053599" w:rsidP="00F34963">
      <w:pPr>
        <w:spacing w:after="0" w:line="360" w:lineRule="auto"/>
        <w:ind w:firstLine="720"/>
        <w:jc w:val="both"/>
        <w:rPr>
          <w:lang w:val="sr-Cyrl-CS"/>
        </w:rPr>
      </w:pPr>
      <w:r w:rsidRPr="0050275E">
        <w:rPr>
          <w:lang w:val="sr-Cyrl-CS"/>
        </w:rPr>
        <w:t>Имајући у виду све изнето,</w:t>
      </w:r>
      <w:r w:rsidR="00A13D13">
        <w:rPr>
          <w:lang w:val="sr-Cyrl-CS"/>
        </w:rPr>
        <w:t xml:space="preserve"> сматрамо да кандидаткиња </w:t>
      </w:r>
      <w:r w:rsidR="00A13D13" w:rsidRPr="00A13D13">
        <w:rPr>
          <w:lang w:val="sr-Cyrl-CS"/>
        </w:rPr>
        <w:t>испуњава услове предвиђене Критеријумима за стицање звања настав</w:t>
      </w:r>
      <w:r w:rsidR="00A13D13">
        <w:rPr>
          <w:lang w:val="sr-Cyrl-CS"/>
        </w:rPr>
        <w:t>ника на Универзитету у Београду и</w:t>
      </w:r>
      <w:r w:rsidRPr="0050275E">
        <w:rPr>
          <w:lang w:val="sr-Cyrl-CS"/>
        </w:rPr>
        <w:t xml:space="preserve"> предлажемо Изборном већу Филозофског факултета </w:t>
      </w:r>
      <w:r w:rsidR="00A13D13">
        <w:rPr>
          <w:lang w:val="sr-Cyrl-CS"/>
        </w:rPr>
        <w:t>у Београду да др Ивану Стојчетовић (дев. Гачановић)</w:t>
      </w:r>
      <w:r w:rsidRPr="0050275E">
        <w:rPr>
          <w:lang w:val="sr-Cyrl-CS"/>
        </w:rPr>
        <w:t xml:space="preserve"> поново изабере у звање доцента за ужу научну област </w:t>
      </w:r>
      <w:r w:rsidRPr="0050275E">
        <w:rPr>
          <w:b/>
          <w:lang w:val="sr-Cyrl-CS"/>
        </w:rPr>
        <w:t>Етнологија-антропологија</w:t>
      </w:r>
      <w:r w:rsidRPr="0050275E">
        <w:rPr>
          <w:lang w:val="sr-Cyrl-CS"/>
        </w:rPr>
        <w:t>.</w:t>
      </w:r>
    </w:p>
    <w:p w:rsidR="00053599" w:rsidRPr="0050275E" w:rsidRDefault="00053599" w:rsidP="00F34963">
      <w:pPr>
        <w:spacing w:after="0" w:line="360" w:lineRule="auto"/>
        <w:ind w:firstLine="144"/>
        <w:jc w:val="both"/>
        <w:rPr>
          <w:highlight w:val="yellow"/>
          <w:lang w:val="sr-Cyrl-CS"/>
        </w:rPr>
      </w:pPr>
    </w:p>
    <w:p w:rsidR="00053599" w:rsidRPr="0050275E" w:rsidRDefault="00053599" w:rsidP="00F34963">
      <w:pPr>
        <w:spacing w:after="0" w:line="360" w:lineRule="auto"/>
        <w:ind w:firstLine="144"/>
        <w:jc w:val="both"/>
        <w:rPr>
          <w:highlight w:val="yellow"/>
          <w:lang w:val="sr-Cyrl-CS"/>
        </w:rPr>
      </w:pPr>
    </w:p>
    <w:p w:rsidR="00053599" w:rsidRPr="0050275E" w:rsidRDefault="00053599" w:rsidP="00F34963">
      <w:pPr>
        <w:spacing w:after="0" w:line="360" w:lineRule="auto"/>
        <w:ind w:firstLine="144"/>
        <w:jc w:val="both"/>
        <w:rPr>
          <w:lang w:val="sr-Cyrl-CS"/>
        </w:rPr>
      </w:pPr>
      <w:r w:rsidRPr="0050275E">
        <w:rPr>
          <w:lang w:val="sr-Cyrl-CS"/>
        </w:rPr>
        <w:t>У Београду,</w:t>
      </w:r>
    </w:p>
    <w:p w:rsidR="00053599" w:rsidRPr="0050275E" w:rsidRDefault="00053599" w:rsidP="00F34963">
      <w:pPr>
        <w:spacing w:after="0" w:line="360" w:lineRule="auto"/>
        <w:ind w:firstLine="144"/>
        <w:jc w:val="both"/>
        <w:rPr>
          <w:lang w:val="sr-Cyrl-CS"/>
        </w:rPr>
      </w:pPr>
      <w:r w:rsidRPr="000E6CC1">
        <w:t>22</w:t>
      </w:r>
      <w:r w:rsidR="00C26ABE" w:rsidRPr="000E6CC1">
        <w:rPr>
          <w:lang w:val="sr-Cyrl-CS"/>
        </w:rPr>
        <w:t>.12.2025</w:t>
      </w:r>
      <w:r w:rsidRPr="0050275E">
        <w:rPr>
          <w:lang w:val="sr-Cyrl-CS"/>
        </w:rPr>
        <w:t>.</w:t>
      </w:r>
    </w:p>
    <w:p w:rsidR="00053599" w:rsidRPr="0050275E" w:rsidRDefault="00053599" w:rsidP="00C26ABE">
      <w:pPr>
        <w:spacing w:after="0" w:line="360" w:lineRule="auto"/>
        <w:ind w:firstLine="144"/>
        <w:jc w:val="right"/>
        <w:rPr>
          <w:lang w:val="sr-Cyrl-CS"/>
        </w:rPr>
      </w:pPr>
      <w:r w:rsidRPr="0050275E">
        <w:rPr>
          <w:lang w:val="sr-Cyrl-CS"/>
        </w:rPr>
        <w:t xml:space="preserve">                                                                                        ЧЛАНОВИ КОМИСИЈЕ</w:t>
      </w:r>
    </w:p>
    <w:p w:rsidR="00053599" w:rsidRPr="0050275E" w:rsidRDefault="00053599" w:rsidP="00F34963">
      <w:pPr>
        <w:spacing w:after="0" w:line="360" w:lineRule="auto"/>
        <w:ind w:firstLine="144"/>
        <w:jc w:val="center"/>
        <w:rPr>
          <w:lang w:val="sr-Cyrl-CS"/>
        </w:rPr>
      </w:pPr>
    </w:p>
    <w:p w:rsidR="00053599" w:rsidRPr="0050275E" w:rsidRDefault="00053599" w:rsidP="00F34963">
      <w:pPr>
        <w:spacing w:after="0"/>
        <w:jc w:val="right"/>
        <w:rPr>
          <w:sz w:val="22"/>
          <w:lang w:val="sr-Cyrl-CS"/>
        </w:rPr>
      </w:pPr>
      <w:r w:rsidRPr="0050275E">
        <w:rPr>
          <w:sz w:val="22"/>
          <w:lang w:val="sr-Cyrl-CS"/>
        </w:rPr>
        <w:t>____</w:t>
      </w:r>
      <w:r w:rsidR="00C26ABE">
        <w:rPr>
          <w:sz w:val="22"/>
          <w:lang w:val="sr-Cyrl-CS"/>
        </w:rPr>
        <w:t>_</w:t>
      </w:r>
      <w:r w:rsidRPr="0050275E">
        <w:rPr>
          <w:sz w:val="22"/>
          <w:lang w:val="sr-Cyrl-CS"/>
        </w:rPr>
        <w:t>_______________________________</w:t>
      </w:r>
    </w:p>
    <w:p w:rsidR="00053599" w:rsidRPr="0050275E" w:rsidRDefault="00053599" w:rsidP="00F34963">
      <w:pPr>
        <w:spacing w:after="0" w:line="240" w:lineRule="auto"/>
        <w:ind w:left="1125"/>
        <w:jc w:val="right"/>
        <w:rPr>
          <w:sz w:val="22"/>
          <w:lang w:val="sr-Cyrl-CS"/>
        </w:rPr>
      </w:pPr>
      <w:r w:rsidRPr="0050275E">
        <w:rPr>
          <w:sz w:val="22"/>
          <w:lang w:val="sr-Cyrl-CS"/>
        </w:rPr>
        <w:t xml:space="preserve">др Бојан Жикић,  </w:t>
      </w:r>
    </w:p>
    <w:p w:rsidR="00053599" w:rsidRPr="0050275E" w:rsidRDefault="00053599" w:rsidP="00F34963">
      <w:pPr>
        <w:spacing w:after="0" w:line="240" w:lineRule="auto"/>
        <w:ind w:left="1125"/>
        <w:jc w:val="right"/>
        <w:rPr>
          <w:sz w:val="22"/>
          <w:lang w:val="sr-Cyrl-CS"/>
        </w:rPr>
      </w:pPr>
      <w:r w:rsidRPr="0050275E">
        <w:rPr>
          <w:sz w:val="22"/>
          <w:lang w:val="sr-Cyrl-CS"/>
        </w:rPr>
        <w:t>редовни професор (председавајући Комисије)</w:t>
      </w:r>
    </w:p>
    <w:p w:rsidR="00053599" w:rsidRPr="0050275E" w:rsidRDefault="00053599" w:rsidP="00F34963">
      <w:pPr>
        <w:spacing w:after="0" w:line="240" w:lineRule="auto"/>
        <w:ind w:left="1125"/>
        <w:jc w:val="right"/>
        <w:rPr>
          <w:sz w:val="22"/>
          <w:lang w:val="sr-Cyrl-CS"/>
        </w:rPr>
      </w:pPr>
    </w:p>
    <w:p w:rsidR="00053599" w:rsidRPr="0050275E" w:rsidRDefault="00053599" w:rsidP="00F34963">
      <w:pPr>
        <w:spacing w:after="0" w:line="240" w:lineRule="auto"/>
        <w:ind w:left="1125"/>
        <w:jc w:val="right"/>
        <w:rPr>
          <w:sz w:val="22"/>
          <w:lang w:val="sr-Cyrl-CS"/>
        </w:rPr>
      </w:pPr>
    </w:p>
    <w:p w:rsidR="00053599" w:rsidRPr="0050275E" w:rsidRDefault="00C26ABE" w:rsidP="00F34963">
      <w:pPr>
        <w:spacing w:after="0" w:line="240" w:lineRule="auto"/>
        <w:ind w:left="1125"/>
        <w:jc w:val="right"/>
        <w:rPr>
          <w:sz w:val="22"/>
          <w:lang w:val="sr-Cyrl-CS"/>
        </w:rPr>
      </w:pPr>
      <w:r>
        <w:rPr>
          <w:sz w:val="22"/>
          <w:lang w:val="sr-Cyrl-CS"/>
        </w:rPr>
        <w:t>______</w:t>
      </w:r>
      <w:r w:rsidR="00053599" w:rsidRPr="0050275E">
        <w:rPr>
          <w:sz w:val="22"/>
          <w:lang w:val="sr-Cyrl-CS"/>
        </w:rPr>
        <w:t xml:space="preserve">______________________________                                           </w:t>
      </w:r>
    </w:p>
    <w:p w:rsidR="00053599" w:rsidRPr="0050275E" w:rsidRDefault="00053599" w:rsidP="00F34963">
      <w:pPr>
        <w:spacing w:after="0" w:line="240" w:lineRule="auto"/>
        <w:ind w:left="1125"/>
        <w:jc w:val="right"/>
        <w:rPr>
          <w:sz w:val="22"/>
          <w:lang w:val="sr-Cyrl-CS"/>
        </w:rPr>
      </w:pPr>
      <w:r w:rsidRPr="0050275E">
        <w:rPr>
          <w:sz w:val="22"/>
          <w:lang w:val="sr-Cyrl-CS"/>
        </w:rPr>
        <w:t xml:space="preserve">др Гордана Горуновић, </w:t>
      </w:r>
    </w:p>
    <w:p w:rsidR="00053599" w:rsidRPr="0050275E" w:rsidRDefault="00053599" w:rsidP="00F34963">
      <w:pPr>
        <w:spacing w:after="0" w:line="240" w:lineRule="auto"/>
        <w:ind w:left="1125"/>
        <w:jc w:val="right"/>
        <w:rPr>
          <w:sz w:val="22"/>
          <w:lang w:val="sr-Cyrl-CS"/>
        </w:rPr>
      </w:pPr>
      <w:r w:rsidRPr="0050275E">
        <w:rPr>
          <w:sz w:val="22"/>
          <w:lang w:val="sr-Cyrl-CS"/>
        </w:rPr>
        <w:t>ванредни професор</w:t>
      </w:r>
    </w:p>
    <w:p w:rsidR="00053599" w:rsidRPr="0050275E" w:rsidRDefault="00053599" w:rsidP="00F34963">
      <w:pPr>
        <w:spacing w:after="0" w:line="240" w:lineRule="auto"/>
        <w:ind w:left="1125"/>
        <w:jc w:val="right"/>
        <w:rPr>
          <w:sz w:val="22"/>
          <w:lang w:val="sr-Cyrl-CS"/>
        </w:rPr>
      </w:pPr>
    </w:p>
    <w:p w:rsidR="00053599" w:rsidRPr="0050275E" w:rsidRDefault="00053599" w:rsidP="00F34963">
      <w:pPr>
        <w:spacing w:after="0" w:line="240" w:lineRule="auto"/>
        <w:ind w:left="1125"/>
        <w:jc w:val="right"/>
        <w:rPr>
          <w:sz w:val="22"/>
          <w:lang w:val="sr-Cyrl-CS"/>
        </w:rPr>
      </w:pPr>
    </w:p>
    <w:p w:rsidR="00053599" w:rsidRPr="0050275E" w:rsidRDefault="00053599" w:rsidP="00F34963">
      <w:pPr>
        <w:spacing w:after="0" w:line="240" w:lineRule="auto"/>
        <w:ind w:left="1125"/>
        <w:jc w:val="right"/>
        <w:rPr>
          <w:sz w:val="22"/>
          <w:lang w:val="sr-Cyrl-CS"/>
        </w:rPr>
      </w:pPr>
      <w:r w:rsidRPr="0050275E">
        <w:rPr>
          <w:sz w:val="22"/>
          <w:lang w:val="sr-Cyrl-CS"/>
        </w:rPr>
        <w:t>__</w:t>
      </w:r>
      <w:r w:rsidR="00C26ABE">
        <w:rPr>
          <w:sz w:val="22"/>
          <w:lang w:val="sr-Cyrl-CS"/>
        </w:rPr>
        <w:t>_____</w:t>
      </w:r>
      <w:r w:rsidRPr="0050275E">
        <w:rPr>
          <w:sz w:val="22"/>
          <w:lang w:val="sr-Cyrl-CS"/>
        </w:rPr>
        <w:t>____________________________</w:t>
      </w:r>
    </w:p>
    <w:p w:rsidR="00053599" w:rsidRPr="0050275E" w:rsidRDefault="00C26ABE" w:rsidP="00F34963">
      <w:pPr>
        <w:spacing w:after="0"/>
        <w:ind w:left="765"/>
        <w:jc w:val="right"/>
        <w:rPr>
          <w:sz w:val="22"/>
          <w:lang w:val="sr-Cyrl-CS"/>
        </w:rPr>
      </w:pPr>
      <w:r>
        <w:rPr>
          <w:sz w:val="22"/>
          <w:lang w:val="sr-Cyrl-CS"/>
        </w:rPr>
        <w:t>др Марта Стојић Митровић</w:t>
      </w:r>
      <w:r w:rsidR="00053599" w:rsidRPr="0050275E">
        <w:rPr>
          <w:sz w:val="22"/>
          <w:lang w:val="sr-Cyrl-CS"/>
        </w:rPr>
        <w:t xml:space="preserve">, </w:t>
      </w:r>
    </w:p>
    <w:p w:rsidR="00053599" w:rsidRPr="0050275E" w:rsidRDefault="003504F8" w:rsidP="00F34963">
      <w:pPr>
        <w:ind w:left="765"/>
        <w:jc w:val="right"/>
        <w:rPr>
          <w:sz w:val="22"/>
          <w:lang w:val="sr-Cyrl-CS"/>
        </w:rPr>
      </w:pPr>
      <w:r>
        <w:rPr>
          <w:sz w:val="22"/>
          <w:lang w:val="sr-Cyrl-RS"/>
        </w:rPr>
        <w:t>в</w:t>
      </w:r>
      <w:bookmarkStart w:id="0" w:name="_GoBack"/>
      <w:bookmarkEnd w:id="0"/>
      <w:r w:rsidR="00053599" w:rsidRPr="0050275E">
        <w:rPr>
          <w:sz w:val="22"/>
          <w:lang w:val="sr-Cyrl-CS"/>
        </w:rPr>
        <w:t xml:space="preserve">иши научни сарадник Етнографског Института САНУ </w:t>
      </w:r>
    </w:p>
    <w:p w:rsidR="00053599" w:rsidRPr="0050275E" w:rsidRDefault="00053599" w:rsidP="00F34963">
      <w:pPr>
        <w:spacing w:after="0" w:line="360" w:lineRule="auto"/>
        <w:ind w:firstLine="144"/>
        <w:jc w:val="center"/>
        <w:rPr>
          <w:lang w:val="sr-Cyrl-CS"/>
        </w:rPr>
      </w:pPr>
    </w:p>
    <w:p w:rsidR="00053599" w:rsidRPr="0050275E" w:rsidRDefault="00053599" w:rsidP="00590E87">
      <w:pPr>
        <w:spacing w:after="0" w:line="360" w:lineRule="auto"/>
        <w:jc w:val="both"/>
        <w:rPr>
          <w:szCs w:val="24"/>
          <w:lang w:val="sr-Cyrl-CS"/>
        </w:rPr>
      </w:pPr>
    </w:p>
    <w:sectPr w:rsidR="00053599" w:rsidRPr="0050275E" w:rsidSect="005F6E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183D"/>
    <w:multiLevelType w:val="hybridMultilevel"/>
    <w:tmpl w:val="D05CE8E0"/>
    <w:lvl w:ilvl="0" w:tplc="80E40F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9106A"/>
    <w:multiLevelType w:val="hybridMultilevel"/>
    <w:tmpl w:val="3E3004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813026"/>
    <w:multiLevelType w:val="hybridMultilevel"/>
    <w:tmpl w:val="2A30C3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AFF1C9B"/>
    <w:multiLevelType w:val="hybridMultilevel"/>
    <w:tmpl w:val="2A30C3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364E73"/>
    <w:multiLevelType w:val="hybridMultilevel"/>
    <w:tmpl w:val="7EBED2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8E240E1"/>
    <w:multiLevelType w:val="hybridMultilevel"/>
    <w:tmpl w:val="47B8EE5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F21BE0"/>
    <w:multiLevelType w:val="hybridMultilevel"/>
    <w:tmpl w:val="3E3004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A11171A"/>
    <w:multiLevelType w:val="hybridMultilevel"/>
    <w:tmpl w:val="3E3004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EC15E0"/>
    <w:multiLevelType w:val="hybridMultilevel"/>
    <w:tmpl w:val="11CE5FB6"/>
    <w:lvl w:ilvl="0" w:tplc="36BAEAC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E146D3C"/>
    <w:multiLevelType w:val="hybridMultilevel"/>
    <w:tmpl w:val="18B8AE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78E66D7"/>
    <w:multiLevelType w:val="hybridMultilevel"/>
    <w:tmpl w:val="29564B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224767"/>
    <w:multiLevelType w:val="hybridMultilevel"/>
    <w:tmpl w:val="4782D2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0D5397C"/>
    <w:multiLevelType w:val="hybridMultilevel"/>
    <w:tmpl w:val="1AF23F96"/>
    <w:lvl w:ilvl="0" w:tplc="0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1905A7A"/>
    <w:multiLevelType w:val="hybridMultilevel"/>
    <w:tmpl w:val="29564B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591C26"/>
    <w:multiLevelType w:val="hybridMultilevel"/>
    <w:tmpl w:val="A29A81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88E14CA"/>
    <w:multiLevelType w:val="hybridMultilevel"/>
    <w:tmpl w:val="3E3004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1A45EC"/>
    <w:multiLevelType w:val="hybridMultilevel"/>
    <w:tmpl w:val="4A32AD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55C3D9A"/>
    <w:multiLevelType w:val="hybridMultilevel"/>
    <w:tmpl w:val="CBBA2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1C0E9E"/>
    <w:multiLevelType w:val="hybridMultilevel"/>
    <w:tmpl w:val="A538D6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A0E4CF6"/>
    <w:multiLevelType w:val="hybridMultilevel"/>
    <w:tmpl w:val="675E1248"/>
    <w:lvl w:ilvl="0" w:tplc="F5E609F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1"/>
  </w:num>
  <w:num w:numId="5">
    <w:abstractNumId w:val="18"/>
  </w:num>
  <w:num w:numId="6">
    <w:abstractNumId w:val="3"/>
  </w:num>
  <w:num w:numId="7">
    <w:abstractNumId w:val="17"/>
  </w:num>
  <w:num w:numId="8">
    <w:abstractNumId w:val="14"/>
  </w:num>
  <w:num w:numId="9">
    <w:abstractNumId w:val="16"/>
  </w:num>
  <w:num w:numId="10">
    <w:abstractNumId w:val="8"/>
  </w:num>
  <w:num w:numId="11">
    <w:abstractNumId w:val="9"/>
  </w:num>
  <w:num w:numId="12">
    <w:abstractNumId w:val="5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3"/>
  </w:num>
  <w:num w:numId="22">
    <w:abstractNumId w:val="1"/>
  </w:num>
  <w:num w:numId="23">
    <w:abstractNumId w:val="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43B"/>
    <w:rsid w:val="0000037B"/>
    <w:rsid w:val="00002754"/>
    <w:rsid w:val="00003E3C"/>
    <w:rsid w:val="00006614"/>
    <w:rsid w:val="00006B13"/>
    <w:rsid w:val="0000777E"/>
    <w:rsid w:val="000112C0"/>
    <w:rsid w:val="00011B3C"/>
    <w:rsid w:val="00011E04"/>
    <w:rsid w:val="0001308D"/>
    <w:rsid w:val="00016930"/>
    <w:rsid w:val="00016960"/>
    <w:rsid w:val="00017185"/>
    <w:rsid w:val="000174D2"/>
    <w:rsid w:val="00017EEA"/>
    <w:rsid w:val="000202F7"/>
    <w:rsid w:val="00020C87"/>
    <w:rsid w:val="00025206"/>
    <w:rsid w:val="00026311"/>
    <w:rsid w:val="0002636C"/>
    <w:rsid w:val="00026C06"/>
    <w:rsid w:val="0003013C"/>
    <w:rsid w:val="000303F2"/>
    <w:rsid w:val="00030B15"/>
    <w:rsid w:val="0003285D"/>
    <w:rsid w:val="00032E3D"/>
    <w:rsid w:val="0003405B"/>
    <w:rsid w:val="00034490"/>
    <w:rsid w:val="00034B4A"/>
    <w:rsid w:val="00035E48"/>
    <w:rsid w:val="00036EB0"/>
    <w:rsid w:val="000378AA"/>
    <w:rsid w:val="00037D29"/>
    <w:rsid w:val="00040195"/>
    <w:rsid w:val="00040810"/>
    <w:rsid w:val="00042188"/>
    <w:rsid w:val="00042C2C"/>
    <w:rsid w:val="0004422C"/>
    <w:rsid w:val="00046006"/>
    <w:rsid w:val="00050683"/>
    <w:rsid w:val="0005256E"/>
    <w:rsid w:val="000525E7"/>
    <w:rsid w:val="00052FD9"/>
    <w:rsid w:val="00053599"/>
    <w:rsid w:val="00055C21"/>
    <w:rsid w:val="00057339"/>
    <w:rsid w:val="00057842"/>
    <w:rsid w:val="000578D2"/>
    <w:rsid w:val="00057F59"/>
    <w:rsid w:val="00060E09"/>
    <w:rsid w:val="00062CAA"/>
    <w:rsid w:val="0006302F"/>
    <w:rsid w:val="00064002"/>
    <w:rsid w:val="00064716"/>
    <w:rsid w:val="00064C48"/>
    <w:rsid w:val="00064DAE"/>
    <w:rsid w:val="000659AB"/>
    <w:rsid w:val="00067467"/>
    <w:rsid w:val="00071765"/>
    <w:rsid w:val="00073048"/>
    <w:rsid w:val="00075E27"/>
    <w:rsid w:val="00076341"/>
    <w:rsid w:val="00076F58"/>
    <w:rsid w:val="0008026E"/>
    <w:rsid w:val="000817EA"/>
    <w:rsid w:val="00082225"/>
    <w:rsid w:val="0008291B"/>
    <w:rsid w:val="00083119"/>
    <w:rsid w:val="00085CA8"/>
    <w:rsid w:val="000876B3"/>
    <w:rsid w:val="00090494"/>
    <w:rsid w:val="0009054D"/>
    <w:rsid w:val="00091E52"/>
    <w:rsid w:val="000933B9"/>
    <w:rsid w:val="00094CE7"/>
    <w:rsid w:val="0009591B"/>
    <w:rsid w:val="00095B23"/>
    <w:rsid w:val="00095BA6"/>
    <w:rsid w:val="0009723E"/>
    <w:rsid w:val="000A1848"/>
    <w:rsid w:val="000A429C"/>
    <w:rsid w:val="000A473D"/>
    <w:rsid w:val="000B0076"/>
    <w:rsid w:val="000B1299"/>
    <w:rsid w:val="000B411E"/>
    <w:rsid w:val="000B5901"/>
    <w:rsid w:val="000B5DBF"/>
    <w:rsid w:val="000B6CF4"/>
    <w:rsid w:val="000B781D"/>
    <w:rsid w:val="000B7876"/>
    <w:rsid w:val="000B79C0"/>
    <w:rsid w:val="000C0445"/>
    <w:rsid w:val="000C136A"/>
    <w:rsid w:val="000C20BB"/>
    <w:rsid w:val="000C2218"/>
    <w:rsid w:val="000C4C4F"/>
    <w:rsid w:val="000C51BD"/>
    <w:rsid w:val="000C5D4E"/>
    <w:rsid w:val="000C614E"/>
    <w:rsid w:val="000C61B7"/>
    <w:rsid w:val="000C6E07"/>
    <w:rsid w:val="000D0112"/>
    <w:rsid w:val="000D0126"/>
    <w:rsid w:val="000D0310"/>
    <w:rsid w:val="000D0806"/>
    <w:rsid w:val="000D0A80"/>
    <w:rsid w:val="000D2432"/>
    <w:rsid w:val="000D2711"/>
    <w:rsid w:val="000D2C3A"/>
    <w:rsid w:val="000D2C43"/>
    <w:rsid w:val="000D326F"/>
    <w:rsid w:val="000D3976"/>
    <w:rsid w:val="000D47AB"/>
    <w:rsid w:val="000D4889"/>
    <w:rsid w:val="000D51E7"/>
    <w:rsid w:val="000D5C63"/>
    <w:rsid w:val="000D6B30"/>
    <w:rsid w:val="000D7C09"/>
    <w:rsid w:val="000E1332"/>
    <w:rsid w:val="000E1690"/>
    <w:rsid w:val="000E4307"/>
    <w:rsid w:val="000E5281"/>
    <w:rsid w:val="000E5E78"/>
    <w:rsid w:val="000E6CC1"/>
    <w:rsid w:val="000E78F0"/>
    <w:rsid w:val="000F0F1F"/>
    <w:rsid w:val="000F1B69"/>
    <w:rsid w:val="000F2EF4"/>
    <w:rsid w:val="000F4CFE"/>
    <w:rsid w:val="000F58E2"/>
    <w:rsid w:val="000F5FE3"/>
    <w:rsid w:val="000F68CD"/>
    <w:rsid w:val="000F786F"/>
    <w:rsid w:val="000F7AEF"/>
    <w:rsid w:val="00100021"/>
    <w:rsid w:val="001001DA"/>
    <w:rsid w:val="00100A6D"/>
    <w:rsid w:val="00102E80"/>
    <w:rsid w:val="0010392E"/>
    <w:rsid w:val="0010790E"/>
    <w:rsid w:val="00112307"/>
    <w:rsid w:val="00113DB4"/>
    <w:rsid w:val="001159ED"/>
    <w:rsid w:val="001162A1"/>
    <w:rsid w:val="00120100"/>
    <w:rsid w:val="001214BE"/>
    <w:rsid w:val="0012265A"/>
    <w:rsid w:val="001230F8"/>
    <w:rsid w:val="001235C7"/>
    <w:rsid w:val="0012540B"/>
    <w:rsid w:val="00130298"/>
    <w:rsid w:val="00131457"/>
    <w:rsid w:val="00131784"/>
    <w:rsid w:val="00131F5D"/>
    <w:rsid w:val="00133C7E"/>
    <w:rsid w:val="00134186"/>
    <w:rsid w:val="0013475B"/>
    <w:rsid w:val="00135DE3"/>
    <w:rsid w:val="001368BD"/>
    <w:rsid w:val="00141622"/>
    <w:rsid w:val="0014166A"/>
    <w:rsid w:val="00142B4B"/>
    <w:rsid w:val="0014360C"/>
    <w:rsid w:val="00143B81"/>
    <w:rsid w:val="001443C8"/>
    <w:rsid w:val="00144C80"/>
    <w:rsid w:val="00145A08"/>
    <w:rsid w:val="001520CA"/>
    <w:rsid w:val="00152E49"/>
    <w:rsid w:val="00152ECD"/>
    <w:rsid w:val="0015441E"/>
    <w:rsid w:val="00154693"/>
    <w:rsid w:val="001553C3"/>
    <w:rsid w:val="00155AF8"/>
    <w:rsid w:val="00155DBE"/>
    <w:rsid w:val="00162EB0"/>
    <w:rsid w:val="0016308C"/>
    <w:rsid w:val="0016498A"/>
    <w:rsid w:val="00165197"/>
    <w:rsid w:val="0016657C"/>
    <w:rsid w:val="001667C6"/>
    <w:rsid w:val="0016731F"/>
    <w:rsid w:val="00167532"/>
    <w:rsid w:val="0017050A"/>
    <w:rsid w:val="00173C52"/>
    <w:rsid w:val="00174425"/>
    <w:rsid w:val="00175832"/>
    <w:rsid w:val="00176DBF"/>
    <w:rsid w:val="00177951"/>
    <w:rsid w:val="001844FD"/>
    <w:rsid w:val="0018476C"/>
    <w:rsid w:val="00184804"/>
    <w:rsid w:val="00184C69"/>
    <w:rsid w:val="00185C32"/>
    <w:rsid w:val="0018642A"/>
    <w:rsid w:val="00186DF7"/>
    <w:rsid w:val="00187BFA"/>
    <w:rsid w:val="00187C77"/>
    <w:rsid w:val="001911B3"/>
    <w:rsid w:val="00192880"/>
    <w:rsid w:val="00194752"/>
    <w:rsid w:val="00195591"/>
    <w:rsid w:val="00196A00"/>
    <w:rsid w:val="0019763A"/>
    <w:rsid w:val="00197FAB"/>
    <w:rsid w:val="001A29AF"/>
    <w:rsid w:val="001A457A"/>
    <w:rsid w:val="001A518C"/>
    <w:rsid w:val="001A6584"/>
    <w:rsid w:val="001A76DF"/>
    <w:rsid w:val="001A7894"/>
    <w:rsid w:val="001A7C50"/>
    <w:rsid w:val="001A7FF2"/>
    <w:rsid w:val="001B07E8"/>
    <w:rsid w:val="001B0BF4"/>
    <w:rsid w:val="001B0CDC"/>
    <w:rsid w:val="001B149C"/>
    <w:rsid w:val="001B69F6"/>
    <w:rsid w:val="001C0468"/>
    <w:rsid w:val="001C22E8"/>
    <w:rsid w:val="001C2FD5"/>
    <w:rsid w:val="001C4F8F"/>
    <w:rsid w:val="001C5C0B"/>
    <w:rsid w:val="001C5C2B"/>
    <w:rsid w:val="001D084A"/>
    <w:rsid w:val="001D0E85"/>
    <w:rsid w:val="001D1245"/>
    <w:rsid w:val="001D2468"/>
    <w:rsid w:val="001D3CBF"/>
    <w:rsid w:val="001D67B5"/>
    <w:rsid w:val="001E0170"/>
    <w:rsid w:val="001E40B2"/>
    <w:rsid w:val="001E43E0"/>
    <w:rsid w:val="001E47E4"/>
    <w:rsid w:val="001E6D25"/>
    <w:rsid w:val="001F0708"/>
    <w:rsid w:val="001F1C0C"/>
    <w:rsid w:val="001F3C1F"/>
    <w:rsid w:val="001F4F07"/>
    <w:rsid w:val="001F4F34"/>
    <w:rsid w:val="001F54C9"/>
    <w:rsid w:val="001F5E8F"/>
    <w:rsid w:val="001F63AE"/>
    <w:rsid w:val="001F65AE"/>
    <w:rsid w:val="001F6715"/>
    <w:rsid w:val="001F689E"/>
    <w:rsid w:val="001F7082"/>
    <w:rsid w:val="001F74DF"/>
    <w:rsid w:val="001F7683"/>
    <w:rsid w:val="00200B46"/>
    <w:rsid w:val="0020105C"/>
    <w:rsid w:val="0020121C"/>
    <w:rsid w:val="002018ED"/>
    <w:rsid w:val="002029FF"/>
    <w:rsid w:val="00203933"/>
    <w:rsid w:val="00204196"/>
    <w:rsid w:val="0020419C"/>
    <w:rsid w:val="00206956"/>
    <w:rsid w:val="00206D5E"/>
    <w:rsid w:val="00207621"/>
    <w:rsid w:val="0021048E"/>
    <w:rsid w:val="00210615"/>
    <w:rsid w:val="00211800"/>
    <w:rsid w:val="00211E9A"/>
    <w:rsid w:val="00211F89"/>
    <w:rsid w:val="002128FB"/>
    <w:rsid w:val="00213997"/>
    <w:rsid w:val="00213CE3"/>
    <w:rsid w:val="00213F04"/>
    <w:rsid w:val="00215326"/>
    <w:rsid w:val="00215396"/>
    <w:rsid w:val="002158F3"/>
    <w:rsid w:val="0021715A"/>
    <w:rsid w:val="00217BC6"/>
    <w:rsid w:val="002219D3"/>
    <w:rsid w:val="002222B5"/>
    <w:rsid w:val="00223BEC"/>
    <w:rsid w:val="00225A69"/>
    <w:rsid w:val="00227947"/>
    <w:rsid w:val="00227C01"/>
    <w:rsid w:val="002309F5"/>
    <w:rsid w:val="00232702"/>
    <w:rsid w:val="00232796"/>
    <w:rsid w:val="002331F9"/>
    <w:rsid w:val="00233A52"/>
    <w:rsid w:val="002348AD"/>
    <w:rsid w:val="00235C5E"/>
    <w:rsid w:val="0023614E"/>
    <w:rsid w:val="002363F6"/>
    <w:rsid w:val="00236DC3"/>
    <w:rsid w:val="002424E4"/>
    <w:rsid w:val="00243C60"/>
    <w:rsid w:val="00244B55"/>
    <w:rsid w:val="00245052"/>
    <w:rsid w:val="002451AA"/>
    <w:rsid w:val="00247B1F"/>
    <w:rsid w:val="00247E67"/>
    <w:rsid w:val="0025128B"/>
    <w:rsid w:val="002522B0"/>
    <w:rsid w:val="002522C8"/>
    <w:rsid w:val="00253178"/>
    <w:rsid w:val="0025323F"/>
    <w:rsid w:val="00254CDE"/>
    <w:rsid w:val="00255291"/>
    <w:rsid w:val="00255319"/>
    <w:rsid w:val="00255507"/>
    <w:rsid w:val="00255584"/>
    <w:rsid w:val="002560B3"/>
    <w:rsid w:val="002567E6"/>
    <w:rsid w:val="00257A03"/>
    <w:rsid w:val="002612B4"/>
    <w:rsid w:val="00261860"/>
    <w:rsid w:val="00262830"/>
    <w:rsid w:val="00262CF6"/>
    <w:rsid w:val="00262DD7"/>
    <w:rsid w:val="00263A53"/>
    <w:rsid w:val="00264A74"/>
    <w:rsid w:val="00264ED8"/>
    <w:rsid w:val="00265D2A"/>
    <w:rsid w:val="00267081"/>
    <w:rsid w:val="0026735D"/>
    <w:rsid w:val="00267AF7"/>
    <w:rsid w:val="00270D8E"/>
    <w:rsid w:val="00271AF8"/>
    <w:rsid w:val="00271F3D"/>
    <w:rsid w:val="0027569E"/>
    <w:rsid w:val="00275B6B"/>
    <w:rsid w:val="00277984"/>
    <w:rsid w:val="00281D22"/>
    <w:rsid w:val="00283BF5"/>
    <w:rsid w:val="00283E2F"/>
    <w:rsid w:val="002851E3"/>
    <w:rsid w:val="00286A7B"/>
    <w:rsid w:val="00287DD6"/>
    <w:rsid w:val="0029004C"/>
    <w:rsid w:val="00290866"/>
    <w:rsid w:val="00291141"/>
    <w:rsid w:val="002912DC"/>
    <w:rsid w:val="0029140A"/>
    <w:rsid w:val="002927F1"/>
    <w:rsid w:val="002936A4"/>
    <w:rsid w:val="00294022"/>
    <w:rsid w:val="002979C4"/>
    <w:rsid w:val="00297A53"/>
    <w:rsid w:val="00297A8D"/>
    <w:rsid w:val="002A1A09"/>
    <w:rsid w:val="002A27CB"/>
    <w:rsid w:val="002A2D61"/>
    <w:rsid w:val="002A370A"/>
    <w:rsid w:val="002A392A"/>
    <w:rsid w:val="002A4404"/>
    <w:rsid w:val="002A44DC"/>
    <w:rsid w:val="002A4D4F"/>
    <w:rsid w:val="002A5E74"/>
    <w:rsid w:val="002A6CDB"/>
    <w:rsid w:val="002B07AD"/>
    <w:rsid w:val="002B172A"/>
    <w:rsid w:val="002B1CBD"/>
    <w:rsid w:val="002B29DE"/>
    <w:rsid w:val="002B2AA0"/>
    <w:rsid w:val="002B314E"/>
    <w:rsid w:val="002B325E"/>
    <w:rsid w:val="002B4BBF"/>
    <w:rsid w:val="002B5291"/>
    <w:rsid w:val="002B545B"/>
    <w:rsid w:val="002B5CBD"/>
    <w:rsid w:val="002C0594"/>
    <w:rsid w:val="002C30EE"/>
    <w:rsid w:val="002C3B01"/>
    <w:rsid w:val="002C4AF1"/>
    <w:rsid w:val="002C60EC"/>
    <w:rsid w:val="002C77AC"/>
    <w:rsid w:val="002D0878"/>
    <w:rsid w:val="002D1415"/>
    <w:rsid w:val="002D31AD"/>
    <w:rsid w:val="002D40FE"/>
    <w:rsid w:val="002D5D6B"/>
    <w:rsid w:val="002D5F5D"/>
    <w:rsid w:val="002D62FD"/>
    <w:rsid w:val="002D638E"/>
    <w:rsid w:val="002D65FA"/>
    <w:rsid w:val="002D674F"/>
    <w:rsid w:val="002E0192"/>
    <w:rsid w:val="002E020A"/>
    <w:rsid w:val="002E09B0"/>
    <w:rsid w:val="002E0D3F"/>
    <w:rsid w:val="002E16D6"/>
    <w:rsid w:val="002E366A"/>
    <w:rsid w:val="002E57B4"/>
    <w:rsid w:val="002E584B"/>
    <w:rsid w:val="002E61C3"/>
    <w:rsid w:val="002E6E4A"/>
    <w:rsid w:val="002F0338"/>
    <w:rsid w:val="002F0618"/>
    <w:rsid w:val="002F22BF"/>
    <w:rsid w:val="002F283E"/>
    <w:rsid w:val="002F30D1"/>
    <w:rsid w:val="002F58B9"/>
    <w:rsid w:val="002F70A8"/>
    <w:rsid w:val="002F76A1"/>
    <w:rsid w:val="002F78A5"/>
    <w:rsid w:val="003020F2"/>
    <w:rsid w:val="0030240D"/>
    <w:rsid w:val="00302961"/>
    <w:rsid w:val="003053C6"/>
    <w:rsid w:val="00305C1C"/>
    <w:rsid w:val="00305F63"/>
    <w:rsid w:val="003108C4"/>
    <w:rsid w:val="0031138A"/>
    <w:rsid w:val="00315C02"/>
    <w:rsid w:val="003175EB"/>
    <w:rsid w:val="00322177"/>
    <w:rsid w:val="00323E00"/>
    <w:rsid w:val="0032409E"/>
    <w:rsid w:val="00324813"/>
    <w:rsid w:val="00327B51"/>
    <w:rsid w:val="003326FE"/>
    <w:rsid w:val="00332B70"/>
    <w:rsid w:val="00334FE3"/>
    <w:rsid w:val="00335354"/>
    <w:rsid w:val="00337A82"/>
    <w:rsid w:val="00340D6A"/>
    <w:rsid w:val="00341AD0"/>
    <w:rsid w:val="00344329"/>
    <w:rsid w:val="00344775"/>
    <w:rsid w:val="00345ACC"/>
    <w:rsid w:val="003504F8"/>
    <w:rsid w:val="00350611"/>
    <w:rsid w:val="0035101C"/>
    <w:rsid w:val="00351801"/>
    <w:rsid w:val="00351A07"/>
    <w:rsid w:val="00353FF6"/>
    <w:rsid w:val="00354767"/>
    <w:rsid w:val="003548E6"/>
    <w:rsid w:val="00354B13"/>
    <w:rsid w:val="0035562A"/>
    <w:rsid w:val="003562B3"/>
    <w:rsid w:val="00356DF5"/>
    <w:rsid w:val="00357371"/>
    <w:rsid w:val="003612F2"/>
    <w:rsid w:val="00361E9C"/>
    <w:rsid w:val="00362F29"/>
    <w:rsid w:val="00363230"/>
    <w:rsid w:val="00363C04"/>
    <w:rsid w:val="00363F17"/>
    <w:rsid w:val="00366318"/>
    <w:rsid w:val="003676D6"/>
    <w:rsid w:val="003679BD"/>
    <w:rsid w:val="00372BA3"/>
    <w:rsid w:val="0037487E"/>
    <w:rsid w:val="00374A86"/>
    <w:rsid w:val="003756BA"/>
    <w:rsid w:val="00380C03"/>
    <w:rsid w:val="00380E95"/>
    <w:rsid w:val="0038158D"/>
    <w:rsid w:val="00385D7A"/>
    <w:rsid w:val="00386774"/>
    <w:rsid w:val="0039027E"/>
    <w:rsid w:val="00392E51"/>
    <w:rsid w:val="003933D0"/>
    <w:rsid w:val="00394810"/>
    <w:rsid w:val="0039532C"/>
    <w:rsid w:val="003959A7"/>
    <w:rsid w:val="00395D2E"/>
    <w:rsid w:val="00395D50"/>
    <w:rsid w:val="003960AE"/>
    <w:rsid w:val="003961E7"/>
    <w:rsid w:val="00396E30"/>
    <w:rsid w:val="003A04E9"/>
    <w:rsid w:val="003A0526"/>
    <w:rsid w:val="003A0A20"/>
    <w:rsid w:val="003A0B46"/>
    <w:rsid w:val="003A312B"/>
    <w:rsid w:val="003A3552"/>
    <w:rsid w:val="003A41B8"/>
    <w:rsid w:val="003A45B2"/>
    <w:rsid w:val="003A613A"/>
    <w:rsid w:val="003A70EE"/>
    <w:rsid w:val="003B01A3"/>
    <w:rsid w:val="003B11C8"/>
    <w:rsid w:val="003B14EA"/>
    <w:rsid w:val="003B2F75"/>
    <w:rsid w:val="003B42F0"/>
    <w:rsid w:val="003B7AD3"/>
    <w:rsid w:val="003C0468"/>
    <w:rsid w:val="003C1001"/>
    <w:rsid w:val="003C13FB"/>
    <w:rsid w:val="003C15CD"/>
    <w:rsid w:val="003C3072"/>
    <w:rsid w:val="003C59AE"/>
    <w:rsid w:val="003C7614"/>
    <w:rsid w:val="003D3D55"/>
    <w:rsid w:val="003D4099"/>
    <w:rsid w:val="003D428A"/>
    <w:rsid w:val="003D42C3"/>
    <w:rsid w:val="003D4C8A"/>
    <w:rsid w:val="003D5572"/>
    <w:rsid w:val="003D6A95"/>
    <w:rsid w:val="003D74F5"/>
    <w:rsid w:val="003E0AD1"/>
    <w:rsid w:val="003E0FC1"/>
    <w:rsid w:val="003E1742"/>
    <w:rsid w:val="003E2777"/>
    <w:rsid w:val="003E2B1D"/>
    <w:rsid w:val="003E2EEF"/>
    <w:rsid w:val="003E473F"/>
    <w:rsid w:val="003E5C05"/>
    <w:rsid w:val="003E68DF"/>
    <w:rsid w:val="003E73FE"/>
    <w:rsid w:val="003E7CCC"/>
    <w:rsid w:val="003F0C9E"/>
    <w:rsid w:val="003F14A8"/>
    <w:rsid w:val="003F1C76"/>
    <w:rsid w:val="003F20B4"/>
    <w:rsid w:val="003F32F9"/>
    <w:rsid w:val="003F3A8B"/>
    <w:rsid w:val="003F4263"/>
    <w:rsid w:val="003F4615"/>
    <w:rsid w:val="003F5258"/>
    <w:rsid w:val="00402CDE"/>
    <w:rsid w:val="00404257"/>
    <w:rsid w:val="00405898"/>
    <w:rsid w:val="004066C3"/>
    <w:rsid w:val="00407C59"/>
    <w:rsid w:val="00410865"/>
    <w:rsid w:val="00412823"/>
    <w:rsid w:val="00414BA6"/>
    <w:rsid w:val="00415CA2"/>
    <w:rsid w:val="00417315"/>
    <w:rsid w:val="004174AE"/>
    <w:rsid w:val="00420CFE"/>
    <w:rsid w:val="00420D8A"/>
    <w:rsid w:val="004212D7"/>
    <w:rsid w:val="00422872"/>
    <w:rsid w:val="00422C34"/>
    <w:rsid w:val="00423177"/>
    <w:rsid w:val="00424BE3"/>
    <w:rsid w:val="00426FC6"/>
    <w:rsid w:val="00427B06"/>
    <w:rsid w:val="004303A5"/>
    <w:rsid w:val="00433269"/>
    <w:rsid w:val="004336F5"/>
    <w:rsid w:val="00433E8E"/>
    <w:rsid w:val="004349BA"/>
    <w:rsid w:val="00434BE1"/>
    <w:rsid w:val="00434C7B"/>
    <w:rsid w:val="00435452"/>
    <w:rsid w:val="004355B8"/>
    <w:rsid w:val="00436D53"/>
    <w:rsid w:val="004371DC"/>
    <w:rsid w:val="00440D52"/>
    <w:rsid w:val="00441473"/>
    <w:rsid w:val="004418BB"/>
    <w:rsid w:val="00441A82"/>
    <w:rsid w:val="00442A67"/>
    <w:rsid w:val="0044325C"/>
    <w:rsid w:val="00443A21"/>
    <w:rsid w:val="00443CB6"/>
    <w:rsid w:val="004455D5"/>
    <w:rsid w:val="0044654F"/>
    <w:rsid w:val="004470A6"/>
    <w:rsid w:val="00447200"/>
    <w:rsid w:val="004506AC"/>
    <w:rsid w:val="00451094"/>
    <w:rsid w:val="004510F8"/>
    <w:rsid w:val="0045225B"/>
    <w:rsid w:val="004522C6"/>
    <w:rsid w:val="004532C5"/>
    <w:rsid w:val="0045383E"/>
    <w:rsid w:val="00454248"/>
    <w:rsid w:val="00454488"/>
    <w:rsid w:val="004557E5"/>
    <w:rsid w:val="004566EC"/>
    <w:rsid w:val="00457E57"/>
    <w:rsid w:val="00460DBD"/>
    <w:rsid w:val="004633F1"/>
    <w:rsid w:val="00464102"/>
    <w:rsid w:val="00464FE3"/>
    <w:rsid w:val="004653C7"/>
    <w:rsid w:val="00465A29"/>
    <w:rsid w:val="00466351"/>
    <w:rsid w:val="00466524"/>
    <w:rsid w:val="004675B4"/>
    <w:rsid w:val="00467868"/>
    <w:rsid w:val="004702EB"/>
    <w:rsid w:val="004704A7"/>
    <w:rsid w:val="004723D1"/>
    <w:rsid w:val="00473328"/>
    <w:rsid w:val="004740B7"/>
    <w:rsid w:val="004745AF"/>
    <w:rsid w:val="00474630"/>
    <w:rsid w:val="0047579F"/>
    <w:rsid w:val="00475807"/>
    <w:rsid w:val="0047619D"/>
    <w:rsid w:val="00476497"/>
    <w:rsid w:val="004768C7"/>
    <w:rsid w:val="004775E1"/>
    <w:rsid w:val="00480BA4"/>
    <w:rsid w:val="0048508B"/>
    <w:rsid w:val="00490892"/>
    <w:rsid w:val="00491129"/>
    <w:rsid w:val="0049168E"/>
    <w:rsid w:val="00492CEF"/>
    <w:rsid w:val="004935C4"/>
    <w:rsid w:val="004941FA"/>
    <w:rsid w:val="00495E6C"/>
    <w:rsid w:val="00495EAD"/>
    <w:rsid w:val="0049620B"/>
    <w:rsid w:val="00497E7C"/>
    <w:rsid w:val="004A01A1"/>
    <w:rsid w:val="004A0564"/>
    <w:rsid w:val="004A06D3"/>
    <w:rsid w:val="004A1053"/>
    <w:rsid w:val="004A1771"/>
    <w:rsid w:val="004A3584"/>
    <w:rsid w:val="004A3632"/>
    <w:rsid w:val="004A4808"/>
    <w:rsid w:val="004A5755"/>
    <w:rsid w:val="004A71F7"/>
    <w:rsid w:val="004A7455"/>
    <w:rsid w:val="004A7687"/>
    <w:rsid w:val="004B073A"/>
    <w:rsid w:val="004B0F68"/>
    <w:rsid w:val="004B1A7E"/>
    <w:rsid w:val="004B2D13"/>
    <w:rsid w:val="004B5130"/>
    <w:rsid w:val="004B629E"/>
    <w:rsid w:val="004B686F"/>
    <w:rsid w:val="004B6A31"/>
    <w:rsid w:val="004C15C9"/>
    <w:rsid w:val="004C18FF"/>
    <w:rsid w:val="004C26BD"/>
    <w:rsid w:val="004C31B6"/>
    <w:rsid w:val="004C3475"/>
    <w:rsid w:val="004C3571"/>
    <w:rsid w:val="004C3888"/>
    <w:rsid w:val="004C3922"/>
    <w:rsid w:val="004C40CB"/>
    <w:rsid w:val="004C6985"/>
    <w:rsid w:val="004D0A04"/>
    <w:rsid w:val="004D2278"/>
    <w:rsid w:val="004D434D"/>
    <w:rsid w:val="004D4D6A"/>
    <w:rsid w:val="004D5C19"/>
    <w:rsid w:val="004D64DE"/>
    <w:rsid w:val="004D651B"/>
    <w:rsid w:val="004D7ECA"/>
    <w:rsid w:val="004E1030"/>
    <w:rsid w:val="004E1080"/>
    <w:rsid w:val="004E34A6"/>
    <w:rsid w:val="004E3858"/>
    <w:rsid w:val="004E3CDE"/>
    <w:rsid w:val="004E4010"/>
    <w:rsid w:val="004E43BD"/>
    <w:rsid w:val="004E464D"/>
    <w:rsid w:val="004E5375"/>
    <w:rsid w:val="004E6438"/>
    <w:rsid w:val="004E6708"/>
    <w:rsid w:val="004E69D5"/>
    <w:rsid w:val="004F08DC"/>
    <w:rsid w:val="004F0BFB"/>
    <w:rsid w:val="004F1283"/>
    <w:rsid w:val="004F32C0"/>
    <w:rsid w:val="004F3B56"/>
    <w:rsid w:val="004F3D55"/>
    <w:rsid w:val="004F3E69"/>
    <w:rsid w:val="004F4832"/>
    <w:rsid w:val="004F5E19"/>
    <w:rsid w:val="004F6C37"/>
    <w:rsid w:val="004F7720"/>
    <w:rsid w:val="004F79F2"/>
    <w:rsid w:val="0050031A"/>
    <w:rsid w:val="0050068B"/>
    <w:rsid w:val="0050189B"/>
    <w:rsid w:val="0050275E"/>
    <w:rsid w:val="00502B20"/>
    <w:rsid w:val="00502BCC"/>
    <w:rsid w:val="00502FBA"/>
    <w:rsid w:val="00505C41"/>
    <w:rsid w:val="00505F79"/>
    <w:rsid w:val="005060E6"/>
    <w:rsid w:val="0050650A"/>
    <w:rsid w:val="00507637"/>
    <w:rsid w:val="00510CA1"/>
    <w:rsid w:val="00510DC0"/>
    <w:rsid w:val="00510F7F"/>
    <w:rsid w:val="00511F15"/>
    <w:rsid w:val="005120BD"/>
    <w:rsid w:val="00513327"/>
    <w:rsid w:val="005158E7"/>
    <w:rsid w:val="00515A47"/>
    <w:rsid w:val="00516B0E"/>
    <w:rsid w:val="00520062"/>
    <w:rsid w:val="00520653"/>
    <w:rsid w:val="00520E04"/>
    <w:rsid w:val="00520E8A"/>
    <w:rsid w:val="0052376A"/>
    <w:rsid w:val="0052463D"/>
    <w:rsid w:val="00524714"/>
    <w:rsid w:val="00525385"/>
    <w:rsid w:val="00526B4A"/>
    <w:rsid w:val="00526F19"/>
    <w:rsid w:val="0052739E"/>
    <w:rsid w:val="005273A1"/>
    <w:rsid w:val="00527BB9"/>
    <w:rsid w:val="00530501"/>
    <w:rsid w:val="00530708"/>
    <w:rsid w:val="0053466B"/>
    <w:rsid w:val="005359FD"/>
    <w:rsid w:val="00537474"/>
    <w:rsid w:val="0053781F"/>
    <w:rsid w:val="0054013A"/>
    <w:rsid w:val="0054063D"/>
    <w:rsid w:val="00540CA9"/>
    <w:rsid w:val="00541171"/>
    <w:rsid w:val="00541192"/>
    <w:rsid w:val="00541629"/>
    <w:rsid w:val="00541A85"/>
    <w:rsid w:val="0054213C"/>
    <w:rsid w:val="00544096"/>
    <w:rsid w:val="00544E97"/>
    <w:rsid w:val="00546579"/>
    <w:rsid w:val="00547B2E"/>
    <w:rsid w:val="00550092"/>
    <w:rsid w:val="005500D5"/>
    <w:rsid w:val="005506A9"/>
    <w:rsid w:val="00551007"/>
    <w:rsid w:val="005521BF"/>
    <w:rsid w:val="0055411B"/>
    <w:rsid w:val="0055462B"/>
    <w:rsid w:val="005602A2"/>
    <w:rsid w:val="005622BC"/>
    <w:rsid w:val="0056245B"/>
    <w:rsid w:val="0056474E"/>
    <w:rsid w:val="00564A7D"/>
    <w:rsid w:val="005658F7"/>
    <w:rsid w:val="00565AE0"/>
    <w:rsid w:val="00567148"/>
    <w:rsid w:val="005700D6"/>
    <w:rsid w:val="00570A86"/>
    <w:rsid w:val="00573E0B"/>
    <w:rsid w:val="00573F72"/>
    <w:rsid w:val="00575574"/>
    <w:rsid w:val="005756A0"/>
    <w:rsid w:val="00575B56"/>
    <w:rsid w:val="00576583"/>
    <w:rsid w:val="00576B26"/>
    <w:rsid w:val="0057769C"/>
    <w:rsid w:val="00580616"/>
    <w:rsid w:val="005826AE"/>
    <w:rsid w:val="005829F5"/>
    <w:rsid w:val="005831D5"/>
    <w:rsid w:val="00583412"/>
    <w:rsid w:val="005836AD"/>
    <w:rsid w:val="00584329"/>
    <w:rsid w:val="00584C59"/>
    <w:rsid w:val="00585105"/>
    <w:rsid w:val="00585B64"/>
    <w:rsid w:val="00586B53"/>
    <w:rsid w:val="00590E87"/>
    <w:rsid w:val="00592412"/>
    <w:rsid w:val="00592F13"/>
    <w:rsid w:val="005941B8"/>
    <w:rsid w:val="0059601D"/>
    <w:rsid w:val="005A1B11"/>
    <w:rsid w:val="005A2401"/>
    <w:rsid w:val="005A3DAB"/>
    <w:rsid w:val="005A4753"/>
    <w:rsid w:val="005A4C62"/>
    <w:rsid w:val="005B1748"/>
    <w:rsid w:val="005B22CF"/>
    <w:rsid w:val="005B338E"/>
    <w:rsid w:val="005B411D"/>
    <w:rsid w:val="005B5188"/>
    <w:rsid w:val="005B5614"/>
    <w:rsid w:val="005B5B67"/>
    <w:rsid w:val="005B5E1D"/>
    <w:rsid w:val="005B6B7F"/>
    <w:rsid w:val="005B7271"/>
    <w:rsid w:val="005C175A"/>
    <w:rsid w:val="005C1B43"/>
    <w:rsid w:val="005C218A"/>
    <w:rsid w:val="005C2E1A"/>
    <w:rsid w:val="005C3804"/>
    <w:rsid w:val="005C4B0F"/>
    <w:rsid w:val="005C74B7"/>
    <w:rsid w:val="005D07AD"/>
    <w:rsid w:val="005D62F0"/>
    <w:rsid w:val="005D631E"/>
    <w:rsid w:val="005D7012"/>
    <w:rsid w:val="005D7F69"/>
    <w:rsid w:val="005E0F72"/>
    <w:rsid w:val="005E2124"/>
    <w:rsid w:val="005E27EC"/>
    <w:rsid w:val="005E7378"/>
    <w:rsid w:val="005F04AD"/>
    <w:rsid w:val="005F08FA"/>
    <w:rsid w:val="005F2F7E"/>
    <w:rsid w:val="005F3808"/>
    <w:rsid w:val="005F4321"/>
    <w:rsid w:val="005F639B"/>
    <w:rsid w:val="005F6EEA"/>
    <w:rsid w:val="005F7FC8"/>
    <w:rsid w:val="00600C02"/>
    <w:rsid w:val="0060248F"/>
    <w:rsid w:val="00602C20"/>
    <w:rsid w:val="00602C8A"/>
    <w:rsid w:val="00603A1F"/>
    <w:rsid w:val="00604554"/>
    <w:rsid w:val="00604746"/>
    <w:rsid w:val="006067D1"/>
    <w:rsid w:val="00611A36"/>
    <w:rsid w:val="00612833"/>
    <w:rsid w:val="006139A7"/>
    <w:rsid w:val="00613D2A"/>
    <w:rsid w:val="00615108"/>
    <w:rsid w:val="006156D5"/>
    <w:rsid w:val="00616CF0"/>
    <w:rsid w:val="00617628"/>
    <w:rsid w:val="00620B49"/>
    <w:rsid w:val="00620F09"/>
    <w:rsid w:val="0062235A"/>
    <w:rsid w:val="00623A7F"/>
    <w:rsid w:val="00623B28"/>
    <w:rsid w:val="006245C9"/>
    <w:rsid w:val="00625A66"/>
    <w:rsid w:val="00626BD2"/>
    <w:rsid w:val="00627061"/>
    <w:rsid w:val="00630AA3"/>
    <w:rsid w:val="00631A50"/>
    <w:rsid w:val="00631CB9"/>
    <w:rsid w:val="00631F83"/>
    <w:rsid w:val="0063215F"/>
    <w:rsid w:val="006322E0"/>
    <w:rsid w:val="00632311"/>
    <w:rsid w:val="0063284D"/>
    <w:rsid w:val="00632EF4"/>
    <w:rsid w:val="00633257"/>
    <w:rsid w:val="00633ACD"/>
    <w:rsid w:val="00633ED2"/>
    <w:rsid w:val="006343BE"/>
    <w:rsid w:val="006350C8"/>
    <w:rsid w:val="00636610"/>
    <w:rsid w:val="00636C0F"/>
    <w:rsid w:val="006374B7"/>
    <w:rsid w:val="00637792"/>
    <w:rsid w:val="00637FEF"/>
    <w:rsid w:val="00640444"/>
    <w:rsid w:val="0064082A"/>
    <w:rsid w:val="006410D7"/>
    <w:rsid w:val="00645FD5"/>
    <w:rsid w:val="00646004"/>
    <w:rsid w:val="006519E7"/>
    <w:rsid w:val="00651C6E"/>
    <w:rsid w:val="00652CB3"/>
    <w:rsid w:val="006534B1"/>
    <w:rsid w:val="00662BC9"/>
    <w:rsid w:val="00662C49"/>
    <w:rsid w:val="0066337C"/>
    <w:rsid w:val="0066343C"/>
    <w:rsid w:val="00664288"/>
    <w:rsid w:val="006652D3"/>
    <w:rsid w:val="006652F7"/>
    <w:rsid w:val="00665797"/>
    <w:rsid w:val="0066650C"/>
    <w:rsid w:val="00666740"/>
    <w:rsid w:val="00666A8D"/>
    <w:rsid w:val="00670E76"/>
    <w:rsid w:val="006727AF"/>
    <w:rsid w:val="0067408F"/>
    <w:rsid w:val="0067497B"/>
    <w:rsid w:val="00674ABA"/>
    <w:rsid w:val="00675411"/>
    <w:rsid w:val="00675652"/>
    <w:rsid w:val="006770F8"/>
    <w:rsid w:val="006774AD"/>
    <w:rsid w:val="00680A1A"/>
    <w:rsid w:val="00680D42"/>
    <w:rsid w:val="00681A81"/>
    <w:rsid w:val="00681C08"/>
    <w:rsid w:val="00682989"/>
    <w:rsid w:val="0068409F"/>
    <w:rsid w:val="006857E2"/>
    <w:rsid w:val="006906E9"/>
    <w:rsid w:val="00690A8D"/>
    <w:rsid w:val="00692473"/>
    <w:rsid w:val="006936AB"/>
    <w:rsid w:val="006937BD"/>
    <w:rsid w:val="00693824"/>
    <w:rsid w:val="006955FC"/>
    <w:rsid w:val="00695A3C"/>
    <w:rsid w:val="0069787F"/>
    <w:rsid w:val="006A02F3"/>
    <w:rsid w:val="006A1A94"/>
    <w:rsid w:val="006A3A15"/>
    <w:rsid w:val="006A3DBE"/>
    <w:rsid w:val="006A6E0E"/>
    <w:rsid w:val="006A6FB6"/>
    <w:rsid w:val="006B15B6"/>
    <w:rsid w:val="006B17D3"/>
    <w:rsid w:val="006B62C8"/>
    <w:rsid w:val="006C4010"/>
    <w:rsid w:val="006C4279"/>
    <w:rsid w:val="006C5613"/>
    <w:rsid w:val="006C5D30"/>
    <w:rsid w:val="006C5E13"/>
    <w:rsid w:val="006C618E"/>
    <w:rsid w:val="006C637A"/>
    <w:rsid w:val="006C7045"/>
    <w:rsid w:val="006C7F11"/>
    <w:rsid w:val="006D0BEA"/>
    <w:rsid w:val="006D2CD1"/>
    <w:rsid w:val="006D2EE7"/>
    <w:rsid w:val="006D388E"/>
    <w:rsid w:val="006D3C45"/>
    <w:rsid w:val="006D4195"/>
    <w:rsid w:val="006D4DAE"/>
    <w:rsid w:val="006D55BA"/>
    <w:rsid w:val="006D55F8"/>
    <w:rsid w:val="006E02AE"/>
    <w:rsid w:val="006E17C8"/>
    <w:rsid w:val="006E276D"/>
    <w:rsid w:val="006E436C"/>
    <w:rsid w:val="006E4D3D"/>
    <w:rsid w:val="006E5D48"/>
    <w:rsid w:val="006E654E"/>
    <w:rsid w:val="006E6FBF"/>
    <w:rsid w:val="006E7E2F"/>
    <w:rsid w:val="006F0305"/>
    <w:rsid w:val="006F1FD6"/>
    <w:rsid w:val="006F2682"/>
    <w:rsid w:val="006F3037"/>
    <w:rsid w:val="006F389E"/>
    <w:rsid w:val="006F4BEB"/>
    <w:rsid w:val="006F61C3"/>
    <w:rsid w:val="006F669C"/>
    <w:rsid w:val="00701912"/>
    <w:rsid w:val="007026E3"/>
    <w:rsid w:val="0070333F"/>
    <w:rsid w:val="0070674E"/>
    <w:rsid w:val="007073E1"/>
    <w:rsid w:val="00707622"/>
    <w:rsid w:val="00710B3E"/>
    <w:rsid w:val="00710C9C"/>
    <w:rsid w:val="00710CDE"/>
    <w:rsid w:val="007122A4"/>
    <w:rsid w:val="00713038"/>
    <w:rsid w:val="00713338"/>
    <w:rsid w:val="00714D63"/>
    <w:rsid w:val="00714D80"/>
    <w:rsid w:val="00716406"/>
    <w:rsid w:val="007169E5"/>
    <w:rsid w:val="00716D1F"/>
    <w:rsid w:val="00717211"/>
    <w:rsid w:val="00717E02"/>
    <w:rsid w:val="0072016B"/>
    <w:rsid w:val="007219C0"/>
    <w:rsid w:val="00721C93"/>
    <w:rsid w:val="00723A1D"/>
    <w:rsid w:val="00723B51"/>
    <w:rsid w:val="0072490F"/>
    <w:rsid w:val="00724F99"/>
    <w:rsid w:val="0072770F"/>
    <w:rsid w:val="007278FE"/>
    <w:rsid w:val="00730564"/>
    <w:rsid w:val="007313C9"/>
    <w:rsid w:val="007317E7"/>
    <w:rsid w:val="00732E25"/>
    <w:rsid w:val="00735C7C"/>
    <w:rsid w:val="00735E6A"/>
    <w:rsid w:val="00737C20"/>
    <w:rsid w:val="007418BC"/>
    <w:rsid w:val="00742888"/>
    <w:rsid w:val="007443B3"/>
    <w:rsid w:val="00744A8D"/>
    <w:rsid w:val="00744E40"/>
    <w:rsid w:val="00747AC6"/>
    <w:rsid w:val="00747B41"/>
    <w:rsid w:val="00751174"/>
    <w:rsid w:val="00753CA4"/>
    <w:rsid w:val="00754103"/>
    <w:rsid w:val="007544DE"/>
    <w:rsid w:val="00757331"/>
    <w:rsid w:val="00757A36"/>
    <w:rsid w:val="00757FAF"/>
    <w:rsid w:val="0076160D"/>
    <w:rsid w:val="00761D19"/>
    <w:rsid w:val="00761FFE"/>
    <w:rsid w:val="00767EFA"/>
    <w:rsid w:val="007705AD"/>
    <w:rsid w:val="007709EE"/>
    <w:rsid w:val="00771590"/>
    <w:rsid w:val="00771F9B"/>
    <w:rsid w:val="00772A78"/>
    <w:rsid w:val="00773D16"/>
    <w:rsid w:val="00775834"/>
    <w:rsid w:val="00775E25"/>
    <w:rsid w:val="00777390"/>
    <w:rsid w:val="00780BE6"/>
    <w:rsid w:val="00780C63"/>
    <w:rsid w:val="00781F25"/>
    <w:rsid w:val="0078263E"/>
    <w:rsid w:val="00784565"/>
    <w:rsid w:val="00784FAC"/>
    <w:rsid w:val="0078533A"/>
    <w:rsid w:val="00785360"/>
    <w:rsid w:val="00785A63"/>
    <w:rsid w:val="007861D0"/>
    <w:rsid w:val="00786AED"/>
    <w:rsid w:val="00790077"/>
    <w:rsid w:val="00790419"/>
    <w:rsid w:val="00793D17"/>
    <w:rsid w:val="00794C0E"/>
    <w:rsid w:val="007974C5"/>
    <w:rsid w:val="007A0308"/>
    <w:rsid w:val="007A0E72"/>
    <w:rsid w:val="007A1470"/>
    <w:rsid w:val="007A16BC"/>
    <w:rsid w:val="007A20BA"/>
    <w:rsid w:val="007A3850"/>
    <w:rsid w:val="007A3DD7"/>
    <w:rsid w:val="007A4503"/>
    <w:rsid w:val="007A5DD1"/>
    <w:rsid w:val="007A5F55"/>
    <w:rsid w:val="007A7001"/>
    <w:rsid w:val="007A7F68"/>
    <w:rsid w:val="007B00D8"/>
    <w:rsid w:val="007B2256"/>
    <w:rsid w:val="007B49D0"/>
    <w:rsid w:val="007B4C59"/>
    <w:rsid w:val="007B5235"/>
    <w:rsid w:val="007B5D79"/>
    <w:rsid w:val="007B60F4"/>
    <w:rsid w:val="007B63E3"/>
    <w:rsid w:val="007C0463"/>
    <w:rsid w:val="007C2BB9"/>
    <w:rsid w:val="007C351A"/>
    <w:rsid w:val="007C61B2"/>
    <w:rsid w:val="007C73E3"/>
    <w:rsid w:val="007C7C8C"/>
    <w:rsid w:val="007D0B11"/>
    <w:rsid w:val="007D2122"/>
    <w:rsid w:val="007D3164"/>
    <w:rsid w:val="007D3436"/>
    <w:rsid w:val="007D36F5"/>
    <w:rsid w:val="007D3F67"/>
    <w:rsid w:val="007D610F"/>
    <w:rsid w:val="007D7033"/>
    <w:rsid w:val="007D72CF"/>
    <w:rsid w:val="007E0296"/>
    <w:rsid w:val="007E0994"/>
    <w:rsid w:val="007E1196"/>
    <w:rsid w:val="007E1277"/>
    <w:rsid w:val="007E1444"/>
    <w:rsid w:val="007E191B"/>
    <w:rsid w:val="007E1923"/>
    <w:rsid w:val="007E1BD8"/>
    <w:rsid w:val="007E3E06"/>
    <w:rsid w:val="007E4223"/>
    <w:rsid w:val="007E5290"/>
    <w:rsid w:val="007E5F6D"/>
    <w:rsid w:val="007E663D"/>
    <w:rsid w:val="007F064D"/>
    <w:rsid w:val="007F131D"/>
    <w:rsid w:val="007F17A6"/>
    <w:rsid w:val="007F3895"/>
    <w:rsid w:val="007F63A9"/>
    <w:rsid w:val="007F6E33"/>
    <w:rsid w:val="007F6F13"/>
    <w:rsid w:val="007F7B2D"/>
    <w:rsid w:val="00800B1B"/>
    <w:rsid w:val="00800CAC"/>
    <w:rsid w:val="00801551"/>
    <w:rsid w:val="0080687B"/>
    <w:rsid w:val="00807461"/>
    <w:rsid w:val="008100F4"/>
    <w:rsid w:val="008105DA"/>
    <w:rsid w:val="0081102E"/>
    <w:rsid w:val="008113D4"/>
    <w:rsid w:val="008126E4"/>
    <w:rsid w:val="00812B20"/>
    <w:rsid w:val="00812D05"/>
    <w:rsid w:val="0081350C"/>
    <w:rsid w:val="00813872"/>
    <w:rsid w:val="008145D5"/>
    <w:rsid w:val="008148D9"/>
    <w:rsid w:val="00814BEB"/>
    <w:rsid w:val="00814C73"/>
    <w:rsid w:val="00814F8D"/>
    <w:rsid w:val="00815B69"/>
    <w:rsid w:val="00815BC6"/>
    <w:rsid w:val="008218AD"/>
    <w:rsid w:val="00822E16"/>
    <w:rsid w:val="008246BF"/>
    <w:rsid w:val="008254B7"/>
    <w:rsid w:val="00826027"/>
    <w:rsid w:val="00826C9D"/>
    <w:rsid w:val="00830138"/>
    <w:rsid w:val="00830AF4"/>
    <w:rsid w:val="00830B32"/>
    <w:rsid w:val="00830BCC"/>
    <w:rsid w:val="00831404"/>
    <w:rsid w:val="00831A5B"/>
    <w:rsid w:val="00833987"/>
    <w:rsid w:val="00836E73"/>
    <w:rsid w:val="008370DE"/>
    <w:rsid w:val="00837341"/>
    <w:rsid w:val="00841B30"/>
    <w:rsid w:val="008422E3"/>
    <w:rsid w:val="008424CF"/>
    <w:rsid w:val="00843142"/>
    <w:rsid w:val="008444F5"/>
    <w:rsid w:val="00845EA4"/>
    <w:rsid w:val="00846E82"/>
    <w:rsid w:val="00850025"/>
    <w:rsid w:val="00850729"/>
    <w:rsid w:val="00850C38"/>
    <w:rsid w:val="00851096"/>
    <w:rsid w:val="0085285A"/>
    <w:rsid w:val="00852F3C"/>
    <w:rsid w:val="008539A1"/>
    <w:rsid w:val="00853E10"/>
    <w:rsid w:val="008556ED"/>
    <w:rsid w:val="00855D5F"/>
    <w:rsid w:val="00856373"/>
    <w:rsid w:val="008567DC"/>
    <w:rsid w:val="008571CB"/>
    <w:rsid w:val="008574F7"/>
    <w:rsid w:val="008603D0"/>
    <w:rsid w:val="00863606"/>
    <w:rsid w:val="0086446D"/>
    <w:rsid w:val="00864B0F"/>
    <w:rsid w:val="00864DA6"/>
    <w:rsid w:val="0086514D"/>
    <w:rsid w:val="00865510"/>
    <w:rsid w:val="00865E6C"/>
    <w:rsid w:val="008671DB"/>
    <w:rsid w:val="00867215"/>
    <w:rsid w:val="008674AC"/>
    <w:rsid w:val="00872183"/>
    <w:rsid w:val="00872A98"/>
    <w:rsid w:val="0087335B"/>
    <w:rsid w:val="00874DA1"/>
    <w:rsid w:val="008752D1"/>
    <w:rsid w:val="008754A5"/>
    <w:rsid w:val="00876065"/>
    <w:rsid w:val="00876F75"/>
    <w:rsid w:val="0087784D"/>
    <w:rsid w:val="0088284F"/>
    <w:rsid w:val="008847F1"/>
    <w:rsid w:val="00884F3E"/>
    <w:rsid w:val="0088593E"/>
    <w:rsid w:val="00886BDE"/>
    <w:rsid w:val="008906CA"/>
    <w:rsid w:val="00890D95"/>
    <w:rsid w:val="008918B6"/>
    <w:rsid w:val="008936DE"/>
    <w:rsid w:val="008975D0"/>
    <w:rsid w:val="008979A9"/>
    <w:rsid w:val="008A079C"/>
    <w:rsid w:val="008A2D02"/>
    <w:rsid w:val="008A3366"/>
    <w:rsid w:val="008A7528"/>
    <w:rsid w:val="008A7F37"/>
    <w:rsid w:val="008B051B"/>
    <w:rsid w:val="008B1639"/>
    <w:rsid w:val="008B28E3"/>
    <w:rsid w:val="008B45B4"/>
    <w:rsid w:val="008C024A"/>
    <w:rsid w:val="008C1A65"/>
    <w:rsid w:val="008C1A87"/>
    <w:rsid w:val="008C1B8C"/>
    <w:rsid w:val="008C6629"/>
    <w:rsid w:val="008C6FA9"/>
    <w:rsid w:val="008D0F4A"/>
    <w:rsid w:val="008D1BE9"/>
    <w:rsid w:val="008D5F6C"/>
    <w:rsid w:val="008D6CBE"/>
    <w:rsid w:val="008D715A"/>
    <w:rsid w:val="008D77ED"/>
    <w:rsid w:val="008D7B90"/>
    <w:rsid w:val="008D7E29"/>
    <w:rsid w:val="008E0027"/>
    <w:rsid w:val="008E0ED4"/>
    <w:rsid w:val="008E1512"/>
    <w:rsid w:val="008E500D"/>
    <w:rsid w:val="008E60C2"/>
    <w:rsid w:val="008E77EE"/>
    <w:rsid w:val="008F0EB2"/>
    <w:rsid w:val="008F0FF6"/>
    <w:rsid w:val="008F16F3"/>
    <w:rsid w:val="008F3729"/>
    <w:rsid w:val="008F5DA8"/>
    <w:rsid w:val="008F5E6D"/>
    <w:rsid w:val="0090028C"/>
    <w:rsid w:val="0090141F"/>
    <w:rsid w:val="00901B18"/>
    <w:rsid w:val="00901B23"/>
    <w:rsid w:val="00901BFF"/>
    <w:rsid w:val="00901C95"/>
    <w:rsid w:val="00902714"/>
    <w:rsid w:val="00902F54"/>
    <w:rsid w:val="00904862"/>
    <w:rsid w:val="009051F7"/>
    <w:rsid w:val="00906252"/>
    <w:rsid w:val="0091146D"/>
    <w:rsid w:val="009114B3"/>
    <w:rsid w:val="0091161A"/>
    <w:rsid w:val="0091217D"/>
    <w:rsid w:val="00913AEA"/>
    <w:rsid w:val="00913DE4"/>
    <w:rsid w:val="00915090"/>
    <w:rsid w:val="00920BF2"/>
    <w:rsid w:val="00920E48"/>
    <w:rsid w:val="00920F85"/>
    <w:rsid w:val="00922FB9"/>
    <w:rsid w:val="00923D49"/>
    <w:rsid w:val="00924555"/>
    <w:rsid w:val="00926324"/>
    <w:rsid w:val="00927339"/>
    <w:rsid w:val="009275D4"/>
    <w:rsid w:val="009277D1"/>
    <w:rsid w:val="0093118E"/>
    <w:rsid w:val="0093171D"/>
    <w:rsid w:val="00931752"/>
    <w:rsid w:val="009325EC"/>
    <w:rsid w:val="009346EA"/>
    <w:rsid w:val="00934757"/>
    <w:rsid w:val="00935614"/>
    <w:rsid w:val="00936102"/>
    <w:rsid w:val="00936E09"/>
    <w:rsid w:val="0093712B"/>
    <w:rsid w:val="0093790E"/>
    <w:rsid w:val="00941930"/>
    <w:rsid w:val="00942059"/>
    <w:rsid w:val="009424D6"/>
    <w:rsid w:val="00942DC9"/>
    <w:rsid w:val="00942E10"/>
    <w:rsid w:val="00943688"/>
    <w:rsid w:val="00943A09"/>
    <w:rsid w:val="00943E49"/>
    <w:rsid w:val="00944D1C"/>
    <w:rsid w:val="009454A6"/>
    <w:rsid w:val="00945A51"/>
    <w:rsid w:val="0095043F"/>
    <w:rsid w:val="009507D5"/>
    <w:rsid w:val="00951B34"/>
    <w:rsid w:val="00952296"/>
    <w:rsid w:val="009538AC"/>
    <w:rsid w:val="0095696A"/>
    <w:rsid w:val="00956DAD"/>
    <w:rsid w:val="009600D8"/>
    <w:rsid w:val="00962B92"/>
    <w:rsid w:val="00962DDB"/>
    <w:rsid w:val="00963199"/>
    <w:rsid w:val="00964F61"/>
    <w:rsid w:val="009654D5"/>
    <w:rsid w:val="00965761"/>
    <w:rsid w:val="00965BA3"/>
    <w:rsid w:val="0096627F"/>
    <w:rsid w:val="009666D7"/>
    <w:rsid w:val="0097044D"/>
    <w:rsid w:val="00977B64"/>
    <w:rsid w:val="00977BEB"/>
    <w:rsid w:val="00977F69"/>
    <w:rsid w:val="009801BA"/>
    <w:rsid w:val="00982CB6"/>
    <w:rsid w:val="00983FEE"/>
    <w:rsid w:val="00984BE8"/>
    <w:rsid w:val="0098582E"/>
    <w:rsid w:val="00985B5E"/>
    <w:rsid w:val="00985BB8"/>
    <w:rsid w:val="00986DD4"/>
    <w:rsid w:val="00987E95"/>
    <w:rsid w:val="009908B4"/>
    <w:rsid w:val="0099102E"/>
    <w:rsid w:val="0099180B"/>
    <w:rsid w:val="00991AE0"/>
    <w:rsid w:val="0099246B"/>
    <w:rsid w:val="00992ABB"/>
    <w:rsid w:val="0099359A"/>
    <w:rsid w:val="00994229"/>
    <w:rsid w:val="0099490A"/>
    <w:rsid w:val="00994E62"/>
    <w:rsid w:val="009957B4"/>
    <w:rsid w:val="009959C5"/>
    <w:rsid w:val="00995D04"/>
    <w:rsid w:val="0099633C"/>
    <w:rsid w:val="00996997"/>
    <w:rsid w:val="009976FA"/>
    <w:rsid w:val="009A0AF2"/>
    <w:rsid w:val="009A11C1"/>
    <w:rsid w:val="009A127D"/>
    <w:rsid w:val="009A1747"/>
    <w:rsid w:val="009A2EFE"/>
    <w:rsid w:val="009A2F40"/>
    <w:rsid w:val="009A2F51"/>
    <w:rsid w:val="009A3488"/>
    <w:rsid w:val="009A4B57"/>
    <w:rsid w:val="009A4CB3"/>
    <w:rsid w:val="009A5514"/>
    <w:rsid w:val="009A5A4D"/>
    <w:rsid w:val="009A5B54"/>
    <w:rsid w:val="009A61B6"/>
    <w:rsid w:val="009A6537"/>
    <w:rsid w:val="009A6B17"/>
    <w:rsid w:val="009A7871"/>
    <w:rsid w:val="009B2025"/>
    <w:rsid w:val="009B2CC8"/>
    <w:rsid w:val="009B4006"/>
    <w:rsid w:val="009B73DB"/>
    <w:rsid w:val="009C0BCE"/>
    <w:rsid w:val="009C130D"/>
    <w:rsid w:val="009C17B5"/>
    <w:rsid w:val="009C1D2A"/>
    <w:rsid w:val="009C1D34"/>
    <w:rsid w:val="009C4575"/>
    <w:rsid w:val="009C45DA"/>
    <w:rsid w:val="009C5114"/>
    <w:rsid w:val="009C5E32"/>
    <w:rsid w:val="009C5F0A"/>
    <w:rsid w:val="009C74BB"/>
    <w:rsid w:val="009C78C7"/>
    <w:rsid w:val="009D22B7"/>
    <w:rsid w:val="009D2430"/>
    <w:rsid w:val="009D26ED"/>
    <w:rsid w:val="009D3511"/>
    <w:rsid w:val="009D4557"/>
    <w:rsid w:val="009D472A"/>
    <w:rsid w:val="009D4905"/>
    <w:rsid w:val="009D5303"/>
    <w:rsid w:val="009D6376"/>
    <w:rsid w:val="009D7010"/>
    <w:rsid w:val="009D78B7"/>
    <w:rsid w:val="009E0D1F"/>
    <w:rsid w:val="009E1205"/>
    <w:rsid w:val="009E22CC"/>
    <w:rsid w:val="009E3862"/>
    <w:rsid w:val="009E3C9E"/>
    <w:rsid w:val="009E4EE4"/>
    <w:rsid w:val="009E4FEB"/>
    <w:rsid w:val="009E5149"/>
    <w:rsid w:val="009E5977"/>
    <w:rsid w:val="009E77B6"/>
    <w:rsid w:val="009E7CE1"/>
    <w:rsid w:val="009F0002"/>
    <w:rsid w:val="009F07CD"/>
    <w:rsid w:val="009F0EB0"/>
    <w:rsid w:val="009F20C2"/>
    <w:rsid w:val="009F2EE3"/>
    <w:rsid w:val="009F424F"/>
    <w:rsid w:val="009F6025"/>
    <w:rsid w:val="00A00A9F"/>
    <w:rsid w:val="00A01A1C"/>
    <w:rsid w:val="00A04B74"/>
    <w:rsid w:val="00A053E7"/>
    <w:rsid w:val="00A056D6"/>
    <w:rsid w:val="00A074D3"/>
    <w:rsid w:val="00A07923"/>
    <w:rsid w:val="00A11F28"/>
    <w:rsid w:val="00A12097"/>
    <w:rsid w:val="00A13D13"/>
    <w:rsid w:val="00A148A9"/>
    <w:rsid w:val="00A20A12"/>
    <w:rsid w:val="00A21D60"/>
    <w:rsid w:val="00A21F62"/>
    <w:rsid w:val="00A22124"/>
    <w:rsid w:val="00A24C72"/>
    <w:rsid w:val="00A268A7"/>
    <w:rsid w:val="00A3123B"/>
    <w:rsid w:val="00A34D84"/>
    <w:rsid w:val="00A34EEB"/>
    <w:rsid w:val="00A352E6"/>
    <w:rsid w:val="00A353FA"/>
    <w:rsid w:val="00A35C1F"/>
    <w:rsid w:val="00A36E06"/>
    <w:rsid w:val="00A37B63"/>
    <w:rsid w:val="00A40559"/>
    <w:rsid w:val="00A41465"/>
    <w:rsid w:val="00A43229"/>
    <w:rsid w:val="00A4450F"/>
    <w:rsid w:val="00A44A4C"/>
    <w:rsid w:val="00A44C91"/>
    <w:rsid w:val="00A44FFF"/>
    <w:rsid w:val="00A45D42"/>
    <w:rsid w:val="00A50E81"/>
    <w:rsid w:val="00A51274"/>
    <w:rsid w:val="00A51513"/>
    <w:rsid w:val="00A523EF"/>
    <w:rsid w:val="00A5269F"/>
    <w:rsid w:val="00A52959"/>
    <w:rsid w:val="00A5345A"/>
    <w:rsid w:val="00A5347D"/>
    <w:rsid w:val="00A54AB1"/>
    <w:rsid w:val="00A551D5"/>
    <w:rsid w:val="00A55A52"/>
    <w:rsid w:val="00A55C71"/>
    <w:rsid w:val="00A57AD8"/>
    <w:rsid w:val="00A57B74"/>
    <w:rsid w:val="00A608A5"/>
    <w:rsid w:val="00A612DD"/>
    <w:rsid w:val="00A61B2C"/>
    <w:rsid w:val="00A626D7"/>
    <w:rsid w:val="00A6361A"/>
    <w:rsid w:val="00A63743"/>
    <w:rsid w:val="00A63B6C"/>
    <w:rsid w:val="00A649D4"/>
    <w:rsid w:val="00A65366"/>
    <w:rsid w:val="00A677C8"/>
    <w:rsid w:val="00A7036E"/>
    <w:rsid w:val="00A713E8"/>
    <w:rsid w:val="00A7193C"/>
    <w:rsid w:val="00A71FA1"/>
    <w:rsid w:val="00A72B2A"/>
    <w:rsid w:val="00A72E67"/>
    <w:rsid w:val="00A72F0B"/>
    <w:rsid w:val="00A73614"/>
    <w:rsid w:val="00A74637"/>
    <w:rsid w:val="00A75FC4"/>
    <w:rsid w:val="00A75FF5"/>
    <w:rsid w:val="00A76E53"/>
    <w:rsid w:val="00A77791"/>
    <w:rsid w:val="00A807DD"/>
    <w:rsid w:val="00A82563"/>
    <w:rsid w:val="00A82C0A"/>
    <w:rsid w:val="00A83769"/>
    <w:rsid w:val="00A83A49"/>
    <w:rsid w:val="00A85FAE"/>
    <w:rsid w:val="00A864AE"/>
    <w:rsid w:val="00A90080"/>
    <w:rsid w:val="00A90264"/>
    <w:rsid w:val="00A90F1B"/>
    <w:rsid w:val="00A918F6"/>
    <w:rsid w:val="00A93549"/>
    <w:rsid w:val="00A93EF8"/>
    <w:rsid w:val="00A973E6"/>
    <w:rsid w:val="00A97EB4"/>
    <w:rsid w:val="00AA029B"/>
    <w:rsid w:val="00AA0975"/>
    <w:rsid w:val="00AA1223"/>
    <w:rsid w:val="00AA3C74"/>
    <w:rsid w:val="00AA3C88"/>
    <w:rsid w:val="00AA50B6"/>
    <w:rsid w:val="00AA6CD8"/>
    <w:rsid w:val="00AA7125"/>
    <w:rsid w:val="00AA7D8E"/>
    <w:rsid w:val="00AB1246"/>
    <w:rsid w:val="00AB2D01"/>
    <w:rsid w:val="00AB382A"/>
    <w:rsid w:val="00AB4C41"/>
    <w:rsid w:val="00AB73BE"/>
    <w:rsid w:val="00AB7CE8"/>
    <w:rsid w:val="00AC0969"/>
    <w:rsid w:val="00AC1BDF"/>
    <w:rsid w:val="00AC2D54"/>
    <w:rsid w:val="00AC7918"/>
    <w:rsid w:val="00AD044C"/>
    <w:rsid w:val="00AD2395"/>
    <w:rsid w:val="00AD3725"/>
    <w:rsid w:val="00AD57D3"/>
    <w:rsid w:val="00AD6C03"/>
    <w:rsid w:val="00AD7DC0"/>
    <w:rsid w:val="00AE0457"/>
    <w:rsid w:val="00AE11E4"/>
    <w:rsid w:val="00AE4012"/>
    <w:rsid w:val="00AE44C3"/>
    <w:rsid w:val="00AE5578"/>
    <w:rsid w:val="00AE5868"/>
    <w:rsid w:val="00AF01F1"/>
    <w:rsid w:val="00AF1391"/>
    <w:rsid w:val="00AF15C5"/>
    <w:rsid w:val="00AF1FC2"/>
    <w:rsid w:val="00AF2466"/>
    <w:rsid w:val="00AF2674"/>
    <w:rsid w:val="00AF38DB"/>
    <w:rsid w:val="00AF4D03"/>
    <w:rsid w:val="00AF530C"/>
    <w:rsid w:val="00AF53C3"/>
    <w:rsid w:val="00AF5E12"/>
    <w:rsid w:val="00AF6185"/>
    <w:rsid w:val="00AF669D"/>
    <w:rsid w:val="00B023E6"/>
    <w:rsid w:val="00B06184"/>
    <w:rsid w:val="00B10F41"/>
    <w:rsid w:val="00B11848"/>
    <w:rsid w:val="00B11FE0"/>
    <w:rsid w:val="00B12625"/>
    <w:rsid w:val="00B1264B"/>
    <w:rsid w:val="00B153FB"/>
    <w:rsid w:val="00B15E58"/>
    <w:rsid w:val="00B163AD"/>
    <w:rsid w:val="00B1725D"/>
    <w:rsid w:val="00B178CF"/>
    <w:rsid w:val="00B2003C"/>
    <w:rsid w:val="00B2069E"/>
    <w:rsid w:val="00B2124D"/>
    <w:rsid w:val="00B21A77"/>
    <w:rsid w:val="00B23738"/>
    <w:rsid w:val="00B254EE"/>
    <w:rsid w:val="00B274C4"/>
    <w:rsid w:val="00B3087A"/>
    <w:rsid w:val="00B3125E"/>
    <w:rsid w:val="00B315FB"/>
    <w:rsid w:val="00B3164F"/>
    <w:rsid w:val="00B32F8F"/>
    <w:rsid w:val="00B33DD1"/>
    <w:rsid w:val="00B36075"/>
    <w:rsid w:val="00B375C3"/>
    <w:rsid w:val="00B37849"/>
    <w:rsid w:val="00B37DBD"/>
    <w:rsid w:val="00B37DD2"/>
    <w:rsid w:val="00B408EA"/>
    <w:rsid w:val="00B4143B"/>
    <w:rsid w:val="00B4180D"/>
    <w:rsid w:val="00B4324E"/>
    <w:rsid w:val="00B46038"/>
    <w:rsid w:val="00B4681D"/>
    <w:rsid w:val="00B47BF4"/>
    <w:rsid w:val="00B508D7"/>
    <w:rsid w:val="00B514DB"/>
    <w:rsid w:val="00B52CE6"/>
    <w:rsid w:val="00B53B77"/>
    <w:rsid w:val="00B53EEC"/>
    <w:rsid w:val="00B543F6"/>
    <w:rsid w:val="00B556C6"/>
    <w:rsid w:val="00B55CA5"/>
    <w:rsid w:val="00B571EF"/>
    <w:rsid w:val="00B5782A"/>
    <w:rsid w:val="00B57DAC"/>
    <w:rsid w:val="00B57FDD"/>
    <w:rsid w:val="00B60327"/>
    <w:rsid w:val="00B60AFD"/>
    <w:rsid w:val="00B60CFE"/>
    <w:rsid w:val="00B61E62"/>
    <w:rsid w:val="00B63AAF"/>
    <w:rsid w:val="00B63D27"/>
    <w:rsid w:val="00B63DAB"/>
    <w:rsid w:val="00B65F2E"/>
    <w:rsid w:val="00B660B8"/>
    <w:rsid w:val="00B66EAB"/>
    <w:rsid w:val="00B6705E"/>
    <w:rsid w:val="00B67B4B"/>
    <w:rsid w:val="00B704B5"/>
    <w:rsid w:val="00B70913"/>
    <w:rsid w:val="00B715FE"/>
    <w:rsid w:val="00B71880"/>
    <w:rsid w:val="00B72828"/>
    <w:rsid w:val="00B733B3"/>
    <w:rsid w:val="00B734EC"/>
    <w:rsid w:val="00B73869"/>
    <w:rsid w:val="00B73F46"/>
    <w:rsid w:val="00B76A8A"/>
    <w:rsid w:val="00B77C4D"/>
    <w:rsid w:val="00B801EB"/>
    <w:rsid w:val="00B80276"/>
    <w:rsid w:val="00B80E10"/>
    <w:rsid w:val="00B817AB"/>
    <w:rsid w:val="00B82E35"/>
    <w:rsid w:val="00B836A8"/>
    <w:rsid w:val="00B84653"/>
    <w:rsid w:val="00B85671"/>
    <w:rsid w:val="00B861FA"/>
    <w:rsid w:val="00B86925"/>
    <w:rsid w:val="00B87769"/>
    <w:rsid w:val="00B87C81"/>
    <w:rsid w:val="00B87DB7"/>
    <w:rsid w:val="00B902AF"/>
    <w:rsid w:val="00B90E09"/>
    <w:rsid w:val="00B91F5C"/>
    <w:rsid w:val="00B9234E"/>
    <w:rsid w:val="00B92BE0"/>
    <w:rsid w:val="00B9352D"/>
    <w:rsid w:val="00B93B4F"/>
    <w:rsid w:val="00B94788"/>
    <w:rsid w:val="00B94A01"/>
    <w:rsid w:val="00B94B50"/>
    <w:rsid w:val="00B94BFC"/>
    <w:rsid w:val="00B94D2B"/>
    <w:rsid w:val="00B94E10"/>
    <w:rsid w:val="00B953E0"/>
    <w:rsid w:val="00B95669"/>
    <w:rsid w:val="00B965E1"/>
    <w:rsid w:val="00B97A9F"/>
    <w:rsid w:val="00B97AE2"/>
    <w:rsid w:val="00BA0129"/>
    <w:rsid w:val="00BA12AF"/>
    <w:rsid w:val="00BA1929"/>
    <w:rsid w:val="00BA21FC"/>
    <w:rsid w:val="00BA3873"/>
    <w:rsid w:val="00BA3A3E"/>
    <w:rsid w:val="00BA47CD"/>
    <w:rsid w:val="00BA4B5E"/>
    <w:rsid w:val="00BA55DE"/>
    <w:rsid w:val="00BA5781"/>
    <w:rsid w:val="00BA6B43"/>
    <w:rsid w:val="00BB12EC"/>
    <w:rsid w:val="00BB14E3"/>
    <w:rsid w:val="00BB1678"/>
    <w:rsid w:val="00BB3B42"/>
    <w:rsid w:val="00BB546E"/>
    <w:rsid w:val="00BB6E06"/>
    <w:rsid w:val="00BB73D5"/>
    <w:rsid w:val="00BB7722"/>
    <w:rsid w:val="00BC0173"/>
    <w:rsid w:val="00BC13E1"/>
    <w:rsid w:val="00BC36D7"/>
    <w:rsid w:val="00BC3E59"/>
    <w:rsid w:val="00BC6208"/>
    <w:rsid w:val="00BC7535"/>
    <w:rsid w:val="00BD0155"/>
    <w:rsid w:val="00BD04FC"/>
    <w:rsid w:val="00BD05B7"/>
    <w:rsid w:val="00BD0BF0"/>
    <w:rsid w:val="00BD3010"/>
    <w:rsid w:val="00BD3552"/>
    <w:rsid w:val="00BD7FC2"/>
    <w:rsid w:val="00BE0FE1"/>
    <w:rsid w:val="00BE3070"/>
    <w:rsid w:val="00BE3FC9"/>
    <w:rsid w:val="00BE5CFA"/>
    <w:rsid w:val="00BE70BF"/>
    <w:rsid w:val="00BE71D5"/>
    <w:rsid w:val="00BE74B1"/>
    <w:rsid w:val="00BE74E4"/>
    <w:rsid w:val="00BF08B6"/>
    <w:rsid w:val="00BF0ED3"/>
    <w:rsid w:val="00BF2DD7"/>
    <w:rsid w:val="00BF340A"/>
    <w:rsid w:val="00BF365C"/>
    <w:rsid w:val="00BF4B56"/>
    <w:rsid w:val="00BF562F"/>
    <w:rsid w:val="00BF5925"/>
    <w:rsid w:val="00BF5C72"/>
    <w:rsid w:val="00BF5F06"/>
    <w:rsid w:val="00BF68BF"/>
    <w:rsid w:val="00BF6A2A"/>
    <w:rsid w:val="00BF6E85"/>
    <w:rsid w:val="00C00B5D"/>
    <w:rsid w:val="00C0124B"/>
    <w:rsid w:val="00C01B14"/>
    <w:rsid w:val="00C01D11"/>
    <w:rsid w:val="00C03539"/>
    <w:rsid w:val="00C04472"/>
    <w:rsid w:val="00C05AC6"/>
    <w:rsid w:val="00C06732"/>
    <w:rsid w:val="00C074FE"/>
    <w:rsid w:val="00C113A3"/>
    <w:rsid w:val="00C11A0E"/>
    <w:rsid w:val="00C11A2B"/>
    <w:rsid w:val="00C12BEB"/>
    <w:rsid w:val="00C1395F"/>
    <w:rsid w:val="00C14AE8"/>
    <w:rsid w:val="00C14B6D"/>
    <w:rsid w:val="00C15FA9"/>
    <w:rsid w:val="00C1705F"/>
    <w:rsid w:val="00C17218"/>
    <w:rsid w:val="00C17314"/>
    <w:rsid w:val="00C22981"/>
    <w:rsid w:val="00C229B6"/>
    <w:rsid w:val="00C22A88"/>
    <w:rsid w:val="00C24515"/>
    <w:rsid w:val="00C24BA8"/>
    <w:rsid w:val="00C2626B"/>
    <w:rsid w:val="00C2633E"/>
    <w:rsid w:val="00C26ABE"/>
    <w:rsid w:val="00C27A7E"/>
    <w:rsid w:val="00C27EAA"/>
    <w:rsid w:val="00C31CE7"/>
    <w:rsid w:val="00C366A1"/>
    <w:rsid w:val="00C37E0E"/>
    <w:rsid w:val="00C42276"/>
    <w:rsid w:val="00C43524"/>
    <w:rsid w:val="00C447B8"/>
    <w:rsid w:val="00C45195"/>
    <w:rsid w:val="00C457A4"/>
    <w:rsid w:val="00C46598"/>
    <w:rsid w:val="00C46813"/>
    <w:rsid w:val="00C4693A"/>
    <w:rsid w:val="00C47187"/>
    <w:rsid w:val="00C47437"/>
    <w:rsid w:val="00C517B2"/>
    <w:rsid w:val="00C53B0D"/>
    <w:rsid w:val="00C546D6"/>
    <w:rsid w:val="00C5471A"/>
    <w:rsid w:val="00C54F31"/>
    <w:rsid w:val="00C60440"/>
    <w:rsid w:val="00C60D33"/>
    <w:rsid w:val="00C61307"/>
    <w:rsid w:val="00C61F90"/>
    <w:rsid w:val="00C644F1"/>
    <w:rsid w:val="00C6468F"/>
    <w:rsid w:val="00C6561B"/>
    <w:rsid w:val="00C66017"/>
    <w:rsid w:val="00C66285"/>
    <w:rsid w:val="00C70197"/>
    <w:rsid w:val="00C70697"/>
    <w:rsid w:val="00C71630"/>
    <w:rsid w:val="00C71AF9"/>
    <w:rsid w:val="00C723C9"/>
    <w:rsid w:val="00C72BA8"/>
    <w:rsid w:val="00C74522"/>
    <w:rsid w:val="00C746B6"/>
    <w:rsid w:val="00C75897"/>
    <w:rsid w:val="00C75B36"/>
    <w:rsid w:val="00C76487"/>
    <w:rsid w:val="00C77B75"/>
    <w:rsid w:val="00C80E96"/>
    <w:rsid w:val="00C813F8"/>
    <w:rsid w:val="00C81547"/>
    <w:rsid w:val="00C82252"/>
    <w:rsid w:val="00C839ED"/>
    <w:rsid w:val="00C83AD6"/>
    <w:rsid w:val="00C841A2"/>
    <w:rsid w:val="00C859AB"/>
    <w:rsid w:val="00C85F4E"/>
    <w:rsid w:val="00C87B83"/>
    <w:rsid w:val="00C9018C"/>
    <w:rsid w:val="00C91C6E"/>
    <w:rsid w:val="00C926C2"/>
    <w:rsid w:val="00C92B93"/>
    <w:rsid w:val="00C941F2"/>
    <w:rsid w:val="00C97135"/>
    <w:rsid w:val="00C97DCB"/>
    <w:rsid w:val="00CA4A5D"/>
    <w:rsid w:val="00CA52F4"/>
    <w:rsid w:val="00CA6EA8"/>
    <w:rsid w:val="00CA713E"/>
    <w:rsid w:val="00CA72D1"/>
    <w:rsid w:val="00CA7569"/>
    <w:rsid w:val="00CB0683"/>
    <w:rsid w:val="00CB08C5"/>
    <w:rsid w:val="00CB21E2"/>
    <w:rsid w:val="00CB22CF"/>
    <w:rsid w:val="00CB30D3"/>
    <w:rsid w:val="00CB3F3F"/>
    <w:rsid w:val="00CB41B1"/>
    <w:rsid w:val="00CB577D"/>
    <w:rsid w:val="00CB57EB"/>
    <w:rsid w:val="00CB613C"/>
    <w:rsid w:val="00CB6E89"/>
    <w:rsid w:val="00CB7BC0"/>
    <w:rsid w:val="00CC01FF"/>
    <w:rsid w:val="00CC0318"/>
    <w:rsid w:val="00CC03F5"/>
    <w:rsid w:val="00CC08E7"/>
    <w:rsid w:val="00CC1332"/>
    <w:rsid w:val="00CC186D"/>
    <w:rsid w:val="00CC1D28"/>
    <w:rsid w:val="00CC422B"/>
    <w:rsid w:val="00CC5B03"/>
    <w:rsid w:val="00CC5CA5"/>
    <w:rsid w:val="00CC72DB"/>
    <w:rsid w:val="00CD08AA"/>
    <w:rsid w:val="00CD2275"/>
    <w:rsid w:val="00CD471E"/>
    <w:rsid w:val="00CD5F83"/>
    <w:rsid w:val="00CD7C93"/>
    <w:rsid w:val="00CE0878"/>
    <w:rsid w:val="00CE089B"/>
    <w:rsid w:val="00CE0CB5"/>
    <w:rsid w:val="00CE2C4D"/>
    <w:rsid w:val="00CE2CC5"/>
    <w:rsid w:val="00CE3410"/>
    <w:rsid w:val="00CE3D80"/>
    <w:rsid w:val="00CE45D7"/>
    <w:rsid w:val="00CE4DD0"/>
    <w:rsid w:val="00CE587A"/>
    <w:rsid w:val="00CE7035"/>
    <w:rsid w:val="00CE7893"/>
    <w:rsid w:val="00CF126F"/>
    <w:rsid w:val="00CF195D"/>
    <w:rsid w:val="00CF1A7F"/>
    <w:rsid w:val="00CF1A97"/>
    <w:rsid w:val="00CF2484"/>
    <w:rsid w:val="00CF2639"/>
    <w:rsid w:val="00CF46B3"/>
    <w:rsid w:val="00CF4F7A"/>
    <w:rsid w:val="00D004AF"/>
    <w:rsid w:val="00D00E75"/>
    <w:rsid w:val="00D0242C"/>
    <w:rsid w:val="00D02769"/>
    <w:rsid w:val="00D03C04"/>
    <w:rsid w:val="00D04DBE"/>
    <w:rsid w:val="00D04E42"/>
    <w:rsid w:val="00D0526C"/>
    <w:rsid w:val="00D052D3"/>
    <w:rsid w:val="00D0758D"/>
    <w:rsid w:val="00D11463"/>
    <w:rsid w:val="00D12269"/>
    <w:rsid w:val="00D1286F"/>
    <w:rsid w:val="00D13265"/>
    <w:rsid w:val="00D16B67"/>
    <w:rsid w:val="00D16C93"/>
    <w:rsid w:val="00D17C87"/>
    <w:rsid w:val="00D21199"/>
    <w:rsid w:val="00D2245D"/>
    <w:rsid w:val="00D235B6"/>
    <w:rsid w:val="00D23634"/>
    <w:rsid w:val="00D2392E"/>
    <w:rsid w:val="00D24F0B"/>
    <w:rsid w:val="00D27A9C"/>
    <w:rsid w:val="00D30698"/>
    <w:rsid w:val="00D30C97"/>
    <w:rsid w:val="00D320F2"/>
    <w:rsid w:val="00D324E4"/>
    <w:rsid w:val="00D33D7E"/>
    <w:rsid w:val="00D340A8"/>
    <w:rsid w:val="00D3453B"/>
    <w:rsid w:val="00D345AC"/>
    <w:rsid w:val="00D35569"/>
    <w:rsid w:val="00D3569B"/>
    <w:rsid w:val="00D366BD"/>
    <w:rsid w:val="00D37240"/>
    <w:rsid w:val="00D40070"/>
    <w:rsid w:val="00D41657"/>
    <w:rsid w:val="00D42840"/>
    <w:rsid w:val="00D42C5E"/>
    <w:rsid w:val="00D44507"/>
    <w:rsid w:val="00D4555B"/>
    <w:rsid w:val="00D45667"/>
    <w:rsid w:val="00D456B8"/>
    <w:rsid w:val="00D471B0"/>
    <w:rsid w:val="00D5098E"/>
    <w:rsid w:val="00D524B8"/>
    <w:rsid w:val="00D529EA"/>
    <w:rsid w:val="00D52DB4"/>
    <w:rsid w:val="00D533FC"/>
    <w:rsid w:val="00D536DC"/>
    <w:rsid w:val="00D54892"/>
    <w:rsid w:val="00D54D61"/>
    <w:rsid w:val="00D55E02"/>
    <w:rsid w:val="00D575F3"/>
    <w:rsid w:val="00D57E52"/>
    <w:rsid w:val="00D61597"/>
    <w:rsid w:val="00D61ACE"/>
    <w:rsid w:val="00D61EA3"/>
    <w:rsid w:val="00D62D75"/>
    <w:rsid w:val="00D63F8D"/>
    <w:rsid w:val="00D641B9"/>
    <w:rsid w:val="00D6667A"/>
    <w:rsid w:val="00D66DDF"/>
    <w:rsid w:val="00D66E06"/>
    <w:rsid w:val="00D731C4"/>
    <w:rsid w:val="00D73378"/>
    <w:rsid w:val="00D73721"/>
    <w:rsid w:val="00D75996"/>
    <w:rsid w:val="00D763E8"/>
    <w:rsid w:val="00D76EAD"/>
    <w:rsid w:val="00D7716E"/>
    <w:rsid w:val="00D81202"/>
    <w:rsid w:val="00D81400"/>
    <w:rsid w:val="00D829AD"/>
    <w:rsid w:val="00D82F94"/>
    <w:rsid w:val="00D831EA"/>
    <w:rsid w:val="00D83331"/>
    <w:rsid w:val="00D83849"/>
    <w:rsid w:val="00D84F19"/>
    <w:rsid w:val="00D87FB0"/>
    <w:rsid w:val="00D90211"/>
    <w:rsid w:val="00D909A0"/>
    <w:rsid w:val="00D91EDE"/>
    <w:rsid w:val="00D9207A"/>
    <w:rsid w:val="00D94BA8"/>
    <w:rsid w:val="00D960B5"/>
    <w:rsid w:val="00DA1E53"/>
    <w:rsid w:val="00DA2608"/>
    <w:rsid w:val="00DA6A3D"/>
    <w:rsid w:val="00DB04E8"/>
    <w:rsid w:val="00DB06A2"/>
    <w:rsid w:val="00DB3267"/>
    <w:rsid w:val="00DB33A3"/>
    <w:rsid w:val="00DB355B"/>
    <w:rsid w:val="00DB3CD4"/>
    <w:rsid w:val="00DB4ADB"/>
    <w:rsid w:val="00DB502B"/>
    <w:rsid w:val="00DB5F18"/>
    <w:rsid w:val="00DC2678"/>
    <w:rsid w:val="00DC27AA"/>
    <w:rsid w:val="00DC4221"/>
    <w:rsid w:val="00DC4B95"/>
    <w:rsid w:val="00DC7C48"/>
    <w:rsid w:val="00DC7EFF"/>
    <w:rsid w:val="00DD0456"/>
    <w:rsid w:val="00DD123A"/>
    <w:rsid w:val="00DD31F5"/>
    <w:rsid w:val="00DD36F4"/>
    <w:rsid w:val="00DD411C"/>
    <w:rsid w:val="00DD42EB"/>
    <w:rsid w:val="00DD5945"/>
    <w:rsid w:val="00DD72C5"/>
    <w:rsid w:val="00DE09C1"/>
    <w:rsid w:val="00DE55D2"/>
    <w:rsid w:val="00DE5B01"/>
    <w:rsid w:val="00DE5DDB"/>
    <w:rsid w:val="00DE6711"/>
    <w:rsid w:val="00DE6E19"/>
    <w:rsid w:val="00DF01AC"/>
    <w:rsid w:val="00DF12DF"/>
    <w:rsid w:val="00DF2428"/>
    <w:rsid w:val="00DF478B"/>
    <w:rsid w:val="00DF6266"/>
    <w:rsid w:val="00DF717B"/>
    <w:rsid w:val="00E005CF"/>
    <w:rsid w:val="00E02674"/>
    <w:rsid w:val="00E02855"/>
    <w:rsid w:val="00E04952"/>
    <w:rsid w:val="00E05516"/>
    <w:rsid w:val="00E0585A"/>
    <w:rsid w:val="00E05E54"/>
    <w:rsid w:val="00E11658"/>
    <w:rsid w:val="00E12055"/>
    <w:rsid w:val="00E149AC"/>
    <w:rsid w:val="00E14EC6"/>
    <w:rsid w:val="00E172DB"/>
    <w:rsid w:val="00E20D0D"/>
    <w:rsid w:val="00E220A0"/>
    <w:rsid w:val="00E2231E"/>
    <w:rsid w:val="00E22701"/>
    <w:rsid w:val="00E24362"/>
    <w:rsid w:val="00E258CA"/>
    <w:rsid w:val="00E25AB5"/>
    <w:rsid w:val="00E26C5D"/>
    <w:rsid w:val="00E30013"/>
    <w:rsid w:val="00E302B9"/>
    <w:rsid w:val="00E30635"/>
    <w:rsid w:val="00E3068D"/>
    <w:rsid w:val="00E313D7"/>
    <w:rsid w:val="00E31F07"/>
    <w:rsid w:val="00E3317B"/>
    <w:rsid w:val="00E33CFD"/>
    <w:rsid w:val="00E33D71"/>
    <w:rsid w:val="00E33F76"/>
    <w:rsid w:val="00E351D9"/>
    <w:rsid w:val="00E365C1"/>
    <w:rsid w:val="00E37FEB"/>
    <w:rsid w:val="00E40275"/>
    <w:rsid w:val="00E40AFD"/>
    <w:rsid w:val="00E417E2"/>
    <w:rsid w:val="00E4200C"/>
    <w:rsid w:val="00E420B7"/>
    <w:rsid w:val="00E4223E"/>
    <w:rsid w:val="00E422A6"/>
    <w:rsid w:val="00E42854"/>
    <w:rsid w:val="00E4706B"/>
    <w:rsid w:val="00E471F6"/>
    <w:rsid w:val="00E474F0"/>
    <w:rsid w:val="00E50703"/>
    <w:rsid w:val="00E50D86"/>
    <w:rsid w:val="00E529D6"/>
    <w:rsid w:val="00E5302B"/>
    <w:rsid w:val="00E533C8"/>
    <w:rsid w:val="00E55D4C"/>
    <w:rsid w:val="00E55E6C"/>
    <w:rsid w:val="00E5604E"/>
    <w:rsid w:val="00E56833"/>
    <w:rsid w:val="00E56EFF"/>
    <w:rsid w:val="00E571D3"/>
    <w:rsid w:val="00E605AA"/>
    <w:rsid w:val="00E61340"/>
    <w:rsid w:val="00E615C3"/>
    <w:rsid w:val="00E61F6A"/>
    <w:rsid w:val="00E622D7"/>
    <w:rsid w:val="00E62A79"/>
    <w:rsid w:val="00E630B5"/>
    <w:rsid w:val="00E63CA8"/>
    <w:rsid w:val="00E66268"/>
    <w:rsid w:val="00E66941"/>
    <w:rsid w:val="00E72379"/>
    <w:rsid w:val="00E74E13"/>
    <w:rsid w:val="00E755CC"/>
    <w:rsid w:val="00E75837"/>
    <w:rsid w:val="00E8118C"/>
    <w:rsid w:val="00E8330E"/>
    <w:rsid w:val="00E8542A"/>
    <w:rsid w:val="00E87C1A"/>
    <w:rsid w:val="00E87E3C"/>
    <w:rsid w:val="00E907F6"/>
    <w:rsid w:val="00E90D1D"/>
    <w:rsid w:val="00E912A6"/>
    <w:rsid w:val="00E91C84"/>
    <w:rsid w:val="00E920B4"/>
    <w:rsid w:val="00E92E83"/>
    <w:rsid w:val="00E93443"/>
    <w:rsid w:val="00E9646D"/>
    <w:rsid w:val="00E96AF2"/>
    <w:rsid w:val="00EA3A16"/>
    <w:rsid w:val="00EA3B49"/>
    <w:rsid w:val="00EA4691"/>
    <w:rsid w:val="00EA4BBD"/>
    <w:rsid w:val="00EA5C54"/>
    <w:rsid w:val="00EA62A5"/>
    <w:rsid w:val="00EA77F4"/>
    <w:rsid w:val="00EA7C56"/>
    <w:rsid w:val="00EB0B90"/>
    <w:rsid w:val="00EB2B37"/>
    <w:rsid w:val="00EB5D1B"/>
    <w:rsid w:val="00EB6FB0"/>
    <w:rsid w:val="00EC05CB"/>
    <w:rsid w:val="00EC146B"/>
    <w:rsid w:val="00EC2322"/>
    <w:rsid w:val="00EC2E3A"/>
    <w:rsid w:val="00EC5117"/>
    <w:rsid w:val="00EC597C"/>
    <w:rsid w:val="00EC5B47"/>
    <w:rsid w:val="00EC61C2"/>
    <w:rsid w:val="00EC6582"/>
    <w:rsid w:val="00EC7D04"/>
    <w:rsid w:val="00ED12E6"/>
    <w:rsid w:val="00ED13E1"/>
    <w:rsid w:val="00ED16D5"/>
    <w:rsid w:val="00ED1847"/>
    <w:rsid w:val="00ED2A67"/>
    <w:rsid w:val="00ED37C9"/>
    <w:rsid w:val="00ED45F5"/>
    <w:rsid w:val="00ED52A3"/>
    <w:rsid w:val="00ED68E4"/>
    <w:rsid w:val="00EE0228"/>
    <w:rsid w:val="00EE1ED4"/>
    <w:rsid w:val="00EE2C02"/>
    <w:rsid w:val="00EE2FF7"/>
    <w:rsid w:val="00EE3403"/>
    <w:rsid w:val="00EE4E19"/>
    <w:rsid w:val="00EE5089"/>
    <w:rsid w:val="00EF15CB"/>
    <w:rsid w:val="00EF187B"/>
    <w:rsid w:val="00EF2F25"/>
    <w:rsid w:val="00EF3F64"/>
    <w:rsid w:val="00EF5FFB"/>
    <w:rsid w:val="00EF61DD"/>
    <w:rsid w:val="00EF6346"/>
    <w:rsid w:val="00F005E7"/>
    <w:rsid w:val="00F036EE"/>
    <w:rsid w:val="00F04C04"/>
    <w:rsid w:val="00F053D7"/>
    <w:rsid w:val="00F06B6B"/>
    <w:rsid w:val="00F07F34"/>
    <w:rsid w:val="00F10024"/>
    <w:rsid w:val="00F1002E"/>
    <w:rsid w:val="00F1033D"/>
    <w:rsid w:val="00F1036B"/>
    <w:rsid w:val="00F10784"/>
    <w:rsid w:val="00F10F0B"/>
    <w:rsid w:val="00F11032"/>
    <w:rsid w:val="00F1168D"/>
    <w:rsid w:val="00F11E75"/>
    <w:rsid w:val="00F1295A"/>
    <w:rsid w:val="00F12A64"/>
    <w:rsid w:val="00F14756"/>
    <w:rsid w:val="00F14DC4"/>
    <w:rsid w:val="00F16FEE"/>
    <w:rsid w:val="00F17BE9"/>
    <w:rsid w:val="00F20277"/>
    <w:rsid w:val="00F22043"/>
    <w:rsid w:val="00F22203"/>
    <w:rsid w:val="00F22481"/>
    <w:rsid w:val="00F253DE"/>
    <w:rsid w:val="00F26709"/>
    <w:rsid w:val="00F271E7"/>
    <w:rsid w:val="00F27872"/>
    <w:rsid w:val="00F27E3E"/>
    <w:rsid w:val="00F300A7"/>
    <w:rsid w:val="00F30682"/>
    <w:rsid w:val="00F30F1A"/>
    <w:rsid w:val="00F31D6C"/>
    <w:rsid w:val="00F32E3D"/>
    <w:rsid w:val="00F343FE"/>
    <w:rsid w:val="00F34963"/>
    <w:rsid w:val="00F35770"/>
    <w:rsid w:val="00F358BF"/>
    <w:rsid w:val="00F3736A"/>
    <w:rsid w:val="00F37547"/>
    <w:rsid w:val="00F37E99"/>
    <w:rsid w:val="00F37FC9"/>
    <w:rsid w:val="00F40031"/>
    <w:rsid w:val="00F4097A"/>
    <w:rsid w:val="00F40CBE"/>
    <w:rsid w:val="00F41044"/>
    <w:rsid w:val="00F429D7"/>
    <w:rsid w:val="00F44C21"/>
    <w:rsid w:val="00F45C1A"/>
    <w:rsid w:val="00F4620F"/>
    <w:rsid w:val="00F4632A"/>
    <w:rsid w:val="00F46845"/>
    <w:rsid w:val="00F46B3C"/>
    <w:rsid w:val="00F46CA8"/>
    <w:rsid w:val="00F46CBF"/>
    <w:rsid w:val="00F47736"/>
    <w:rsid w:val="00F51C5C"/>
    <w:rsid w:val="00F51C9B"/>
    <w:rsid w:val="00F53577"/>
    <w:rsid w:val="00F556C8"/>
    <w:rsid w:val="00F567E5"/>
    <w:rsid w:val="00F57C31"/>
    <w:rsid w:val="00F61FD3"/>
    <w:rsid w:val="00F62E21"/>
    <w:rsid w:val="00F62FDA"/>
    <w:rsid w:val="00F643D3"/>
    <w:rsid w:val="00F65973"/>
    <w:rsid w:val="00F65D3B"/>
    <w:rsid w:val="00F6733D"/>
    <w:rsid w:val="00F70CF0"/>
    <w:rsid w:val="00F70D93"/>
    <w:rsid w:val="00F726C9"/>
    <w:rsid w:val="00F73A55"/>
    <w:rsid w:val="00F73C74"/>
    <w:rsid w:val="00F75254"/>
    <w:rsid w:val="00F75B75"/>
    <w:rsid w:val="00F770A5"/>
    <w:rsid w:val="00F7719C"/>
    <w:rsid w:val="00F80EF3"/>
    <w:rsid w:val="00F829C6"/>
    <w:rsid w:val="00F8397E"/>
    <w:rsid w:val="00F84155"/>
    <w:rsid w:val="00F84614"/>
    <w:rsid w:val="00F851FF"/>
    <w:rsid w:val="00F85F75"/>
    <w:rsid w:val="00F86D60"/>
    <w:rsid w:val="00F8737B"/>
    <w:rsid w:val="00F87425"/>
    <w:rsid w:val="00F879DB"/>
    <w:rsid w:val="00F91AE4"/>
    <w:rsid w:val="00F91D0C"/>
    <w:rsid w:val="00F93699"/>
    <w:rsid w:val="00F947BA"/>
    <w:rsid w:val="00F958AE"/>
    <w:rsid w:val="00F96111"/>
    <w:rsid w:val="00F975E0"/>
    <w:rsid w:val="00FA0FC7"/>
    <w:rsid w:val="00FA2272"/>
    <w:rsid w:val="00FA2C18"/>
    <w:rsid w:val="00FA6AA2"/>
    <w:rsid w:val="00FA78E4"/>
    <w:rsid w:val="00FA794F"/>
    <w:rsid w:val="00FB0629"/>
    <w:rsid w:val="00FB0EFA"/>
    <w:rsid w:val="00FB3ABE"/>
    <w:rsid w:val="00FB5194"/>
    <w:rsid w:val="00FB53AE"/>
    <w:rsid w:val="00FB5D97"/>
    <w:rsid w:val="00FB6951"/>
    <w:rsid w:val="00FB6BBC"/>
    <w:rsid w:val="00FB7BE0"/>
    <w:rsid w:val="00FC06C9"/>
    <w:rsid w:val="00FC16C8"/>
    <w:rsid w:val="00FC30E9"/>
    <w:rsid w:val="00FC4102"/>
    <w:rsid w:val="00FC42EE"/>
    <w:rsid w:val="00FC46B1"/>
    <w:rsid w:val="00FC511E"/>
    <w:rsid w:val="00FC57D0"/>
    <w:rsid w:val="00FC74D3"/>
    <w:rsid w:val="00FC760E"/>
    <w:rsid w:val="00FD1F00"/>
    <w:rsid w:val="00FD2F46"/>
    <w:rsid w:val="00FD2F7D"/>
    <w:rsid w:val="00FD4D8D"/>
    <w:rsid w:val="00FD4DDF"/>
    <w:rsid w:val="00FD5472"/>
    <w:rsid w:val="00FD5D4F"/>
    <w:rsid w:val="00FD66C4"/>
    <w:rsid w:val="00FD6FA9"/>
    <w:rsid w:val="00FE0011"/>
    <w:rsid w:val="00FE15EE"/>
    <w:rsid w:val="00FE162C"/>
    <w:rsid w:val="00FE2786"/>
    <w:rsid w:val="00FE3973"/>
    <w:rsid w:val="00FE3AE6"/>
    <w:rsid w:val="00FE5798"/>
    <w:rsid w:val="00FE7C21"/>
    <w:rsid w:val="00FF1D9F"/>
    <w:rsid w:val="00FF2B15"/>
    <w:rsid w:val="00FF4C18"/>
    <w:rsid w:val="00FF5025"/>
    <w:rsid w:val="00FF55E4"/>
    <w:rsid w:val="00FF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A0088C"/>
  <w15:docId w15:val="{52B8982D-AD58-4A25-B519-AAA01FAEC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43B"/>
    <w:pPr>
      <w:spacing w:after="200" w:line="276" w:lineRule="auto"/>
    </w:pPr>
    <w:rPr>
      <w:rFonts w:ascii="Times New Roman" w:hAnsi="Times New Roman"/>
      <w:sz w:val="24"/>
      <w:szCs w:val="22"/>
      <w:lang w:val="en-GB" w:eastAsia="en-GB"/>
    </w:rPr>
  </w:style>
  <w:style w:type="paragraph" w:styleId="Heading1">
    <w:name w:val="heading 1"/>
    <w:basedOn w:val="Normal"/>
    <w:link w:val="Heading1Char"/>
    <w:uiPriority w:val="99"/>
    <w:qFormat/>
    <w:rsid w:val="00A82C0A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82C0A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uiPriority w:val="99"/>
    <w:rsid w:val="0056245B"/>
    <w:rPr>
      <w:rFonts w:cs="Times New Roman"/>
      <w:color w:val="0000FF"/>
      <w:u w:val="single"/>
    </w:rPr>
  </w:style>
  <w:style w:type="character" w:customStyle="1" w:styleId="longtext1">
    <w:name w:val="long_text1"/>
    <w:rsid w:val="0056245B"/>
    <w:rPr>
      <w:rFonts w:cs="Times New Roman"/>
      <w:sz w:val="20"/>
      <w:szCs w:val="20"/>
    </w:rPr>
  </w:style>
  <w:style w:type="paragraph" w:styleId="NormalWeb">
    <w:name w:val="Normal (Web)"/>
    <w:basedOn w:val="Normal"/>
    <w:rsid w:val="002363F6"/>
    <w:pPr>
      <w:spacing w:before="100" w:beforeAutospacing="1" w:after="115" w:line="240" w:lineRule="auto"/>
    </w:pPr>
    <w:rPr>
      <w:rFonts w:eastAsia="Times New Roman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677C8"/>
    <w:pPr>
      <w:suppressAutoHyphens/>
      <w:spacing w:after="0" w:line="100" w:lineRule="atLeast"/>
    </w:pPr>
    <w:rPr>
      <w:rFonts w:eastAsia="Times New Roman"/>
      <w:kern w:val="1"/>
      <w:szCs w:val="24"/>
      <w:lang w:val="en-US" w:eastAsia="ar-SA"/>
    </w:rPr>
  </w:style>
  <w:style w:type="character" w:styleId="Emphasis">
    <w:name w:val="Emphasis"/>
    <w:uiPriority w:val="99"/>
    <w:qFormat/>
    <w:rsid w:val="00D83849"/>
    <w:rPr>
      <w:rFonts w:cs="Times New Roman"/>
      <w:i/>
      <w:iCs/>
    </w:rPr>
  </w:style>
  <w:style w:type="character" w:styleId="Strong">
    <w:name w:val="Strong"/>
    <w:uiPriority w:val="99"/>
    <w:qFormat/>
    <w:rsid w:val="00D324E4"/>
    <w:rPr>
      <w:rFonts w:cs="Times New Roman"/>
      <w:b/>
      <w:bCs/>
    </w:rPr>
  </w:style>
  <w:style w:type="paragraph" w:styleId="NoSpacing">
    <w:name w:val="No Spacing"/>
    <w:uiPriority w:val="99"/>
    <w:qFormat/>
    <w:rsid w:val="00F34963"/>
    <w:rPr>
      <w:rFonts w:cs="Calibri"/>
      <w:sz w:val="22"/>
      <w:szCs w:val="22"/>
    </w:rPr>
  </w:style>
  <w:style w:type="paragraph" w:customStyle="1" w:styleId="Default">
    <w:name w:val="Default"/>
    <w:uiPriority w:val="99"/>
    <w:rsid w:val="00F3496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GB"/>
    </w:rPr>
  </w:style>
  <w:style w:type="paragraph" w:customStyle="1" w:styleId="yiv5000405300ydp9183d771msonormal">
    <w:name w:val="yiv5000405300ydp9183d771msonormal"/>
    <w:basedOn w:val="Normal"/>
    <w:uiPriority w:val="99"/>
    <w:rsid w:val="00FE3AE6"/>
    <w:pPr>
      <w:spacing w:before="100" w:beforeAutospacing="1" w:after="100" w:afterAutospacing="1" w:line="240" w:lineRule="auto"/>
    </w:pPr>
    <w:rPr>
      <w:rFonts w:eastAsia="Times New Roman"/>
      <w:szCs w:val="24"/>
      <w:lang w:val="en-US" w:eastAsia="en-US"/>
    </w:rPr>
  </w:style>
  <w:style w:type="character" w:customStyle="1" w:styleId="Bodytext2Exact5">
    <w:name w:val="Body text (2) Exact5"/>
    <w:uiPriority w:val="99"/>
    <w:rsid w:val="009346EA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paragraph" w:customStyle="1" w:styleId="msonormalcxspmiddle">
    <w:name w:val="msonormalcxspmiddle"/>
    <w:basedOn w:val="Normal"/>
    <w:rsid w:val="004D2278"/>
    <w:pPr>
      <w:spacing w:before="100" w:beforeAutospacing="1" w:after="100" w:afterAutospacing="1" w:line="240" w:lineRule="auto"/>
    </w:pPr>
    <w:rPr>
      <w:rFonts w:eastAsia="Times New Roman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6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17</Pages>
  <Words>4715</Words>
  <Characters>26876</Characters>
  <Application>Microsoft Office Word</Application>
  <DocSecurity>0</DocSecurity>
  <Lines>223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БЕОГРАДУ</vt:lpstr>
    </vt:vector>
  </TitlesOfParts>
  <Company/>
  <LinksUpToDate>false</LinksUpToDate>
  <CharactersWithSpaces>31528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БЕОГРАДУ</dc:title>
  <dc:subject/>
  <dc:creator>korisnik</dc:creator>
  <cp:keywords/>
  <dc:description/>
  <cp:lastModifiedBy>Ivana</cp:lastModifiedBy>
  <cp:revision>18</cp:revision>
  <dcterms:created xsi:type="dcterms:W3CDTF">2021-02-03T12:49:00Z</dcterms:created>
  <dcterms:modified xsi:type="dcterms:W3CDTF">2025-12-17T19:52:00Z</dcterms:modified>
</cp:coreProperties>
</file>